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37DB4" w14:textId="77777777" w:rsidR="003E10E1" w:rsidRDefault="003E10E1" w:rsidP="003E10E1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F433E6">
        <w:rPr>
          <w:rFonts w:ascii="Times New Roman" w:hAnsi="Times New Roman" w:cs="Times New Roman"/>
          <w:b/>
          <w:sz w:val="28"/>
          <w:szCs w:val="28"/>
          <w:lang w:val="sr-Cyrl-RS"/>
        </w:rPr>
        <w:t>СМЕРНИЦЕ ЗА ДЕФИНИСАЊЕ И ПРАВДАЊЕ ТРОШКОВА ПРОЈЕКАТА У ОБЛАСТИ ЈАВНОГ ИНФОРМИСАЊА</w:t>
      </w:r>
    </w:p>
    <w:p w14:paraId="508B9F56" w14:textId="77777777" w:rsidR="00503D69" w:rsidRPr="005B53E8" w:rsidRDefault="00503D69" w:rsidP="005B53E8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14:paraId="09834845" w14:textId="4D5B0A5B" w:rsidR="00706929" w:rsidRDefault="00184453" w:rsidP="00F433E6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B53E8">
        <w:rPr>
          <w:rFonts w:ascii="Times New Roman" w:hAnsi="Times New Roman" w:cs="Times New Roman"/>
          <w:b/>
          <w:sz w:val="24"/>
          <w:szCs w:val="24"/>
          <w:lang w:val="sr-Latn-RS"/>
        </w:rPr>
        <w:t>ОПРАВДАНИ</w:t>
      </w:r>
      <w:r w:rsidR="000B78B8" w:rsidRPr="005B53E8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ТРОШКОВИ</w:t>
      </w:r>
    </w:p>
    <w:p w14:paraId="004294D2" w14:textId="290B0C98" w:rsidR="003E0420" w:rsidRDefault="00761E7A" w:rsidP="003E0420">
      <w:pPr>
        <w:spacing w:after="24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Као оправдани трошкови признају се трошкови </w:t>
      </w:r>
      <w:r w:rsidR="00F85347">
        <w:rPr>
          <w:rFonts w:ascii="Times New Roman" w:hAnsi="Times New Roman" w:cs="Times New Roman"/>
          <w:sz w:val="24"/>
          <w:szCs w:val="24"/>
          <w:lang w:val="sr-Cyrl-RS"/>
        </w:rPr>
        <w:t xml:space="preserve">настали </w:t>
      </w:r>
      <w:r w:rsidR="00E25A36">
        <w:rPr>
          <w:rFonts w:ascii="Times New Roman" w:hAnsi="Times New Roman" w:cs="Times New Roman"/>
          <w:sz w:val="24"/>
          <w:szCs w:val="24"/>
          <w:lang w:val="sr-Cyrl-RS"/>
        </w:rPr>
        <w:t xml:space="preserve">и плаћени 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E25A36">
        <w:rPr>
          <w:rFonts w:ascii="Times New Roman" w:hAnsi="Times New Roman" w:cs="Times New Roman"/>
          <w:sz w:val="24"/>
          <w:szCs w:val="24"/>
          <w:lang w:val="sr-Cyrl-RS"/>
        </w:rPr>
        <w:t>оквиру вре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>менск</w:t>
      </w:r>
      <w:r w:rsidR="00E25A36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пери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E25A3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реализације пројекта</w:t>
      </w:r>
      <w:r w:rsidR="00F85347">
        <w:rPr>
          <w:rFonts w:ascii="Times New Roman" w:hAnsi="Times New Roman" w:cs="Times New Roman"/>
          <w:sz w:val="24"/>
          <w:szCs w:val="24"/>
          <w:lang w:val="sr-Cyrl-RS"/>
        </w:rPr>
        <w:t xml:space="preserve"> дефинисани</w:t>
      </w:r>
      <w:r w:rsidR="00A1640F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F85347">
        <w:rPr>
          <w:rFonts w:ascii="Times New Roman" w:hAnsi="Times New Roman" w:cs="Times New Roman"/>
          <w:sz w:val="24"/>
          <w:szCs w:val="24"/>
          <w:lang w:val="sr-Cyrl-RS"/>
        </w:rPr>
        <w:t xml:space="preserve"> уговором</w:t>
      </w:r>
      <w:r w:rsidR="003E042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DA56C6A" w14:textId="205C1696" w:rsidR="0065564E" w:rsidRDefault="0065564E" w:rsidP="003E0420">
      <w:pPr>
        <w:spacing w:after="24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Уз образац извештаја о реализацији пројекта доставља се фотокопија документације </w:t>
      </w:r>
      <w:r w:rsidR="0072103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утрошеним средствима која мора бити </w:t>
      </w:r>
      <w:r w:rsidR="005D6AAA">
        <w:rPr>
          <w:rFonts w:ascii="Times New Roman" w:hAnsi="Times New Roman" w:cs="Times New Roman"/>
          <w:sz w:val="24"/>
          <w:szCs w:val="24"/>
          <w:lang w:val="sr-Cyrl-RS"/>
        </w:rPr>
        <w:t>оверена од стране одговорног лица</w:t>
      </w:r>
      <w:r w:rsidR="007210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 печатирана.</w:t>
      </w:r>
    </w:p>
    <w:p w14:paraId="710C86D0" w14:textId="2175C223" w:rsidR="001F44F7" w:rsidRDefault="001F44F7" w:rsidP="003E0420">
      <w:pPr>
        <w:spacing w:after="24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767AF">
        <w:rPr>
          <w:rFonts w:ascii="Times New Roman" w:hAnsi="Times New Roman" w:cs="Times New Roman"/>
          <w:bCs/>
          <w:sz w:val="24"/>
          <w:szCs w:val="24"/>
        </w:rPr>
        <w:t>Све</w:t>
      </w:r>
      <w:proofErr w:type="spellEnd"/>
      <w:r w:rsidRPr="008767A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767AF">
        <w:rPr>
          <w:rFonts w:ascii="Times New Roman" w:hAnsi="Times New Roman" w:cs="Times New Roman"/>
          <w:bCs/>
          <w:sz w:val="24"/>
          <w:szCs w:val="24"/>
        </w:rPr>
        <w:t>трансакције</w:t>
      </w:r>
      <w:proofErr w:type="spellEnd"/>
      <w:r w:rsidRPr="008767AF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Pr="008767AF">
        <w:rPr>
          <w:rFonts w:ascii="Times New Roman" w:hAnsi="Times New Roman" w:cs="Times New Roman"/>
          <w:bCs/>
          <w:sz w:val="24"/>
          <w:szCs w:val="24"/>
        </w:rPr>
        <w:t>трошкове</w:t>
      </w:r>
      <w:proofErr w:type="spellEnd"/>
      <w:r w:rsidRPr="008767A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767AF">
        <w:rPr>
          <w:rFonts w:ascii="Times New Roman" w:hAnsi="Times New Roman" w:cs="Times New Roman"/>
          <w:bCs/>
          <w:sz w:val="24"/>
          <w:szCs w:val="24"/>
        </w:rPr>
        <w:t>плаћати</w:t>
      </w:r>
      <w:proofErr w:type="spellEnd"/>
      <w:r w:rsidRPr="008767A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767AF">
        <w:rPr>
          <w:rFonts w:ascii="Times New Roman" w:hAnsi="Times New Roman" w:cs="Times New Roman"/>
          <w:bCs/>
          <w:sz w:val="24"/>
          <w:szCs w:val="24"/>
        </w:rPr>
        <w:t>директно</w:t>
      </w:r>
      <w:proofErr w:type="spellEnd"/>
      <w:r w:rsidRPr="008767A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767AF">
        <w:rPr>
          <w:rFonts w:ascii="Times New Roman" w:hAnsi="Times New Roman" w:cs="Times New Roman"/>
          <w:bCs/>
          <w:sz w:val="24"/>
          <w:szCs w:val="24"/>
        </w:rPr>
        <w:t>са</w:t>
      </w:r>
      <w:proofErr w:type="spellEnd"/>
      <w:r w:rsidRPr="008767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5566" w:rsidRPr="008767AF">
        <w:rPr>
          <w:rFonts w:ascii="Times New Roman" w:hAnsi="Times New Roman" w:cs="Times New Roman"/>
          <w:bCs/>
          <w:sz w:val="24"/>
          <w:szCs w:val="24"/>
          <w:lang w:val="sr-Cyrl-RS"/>
        </w:rPr>
        <w:t>наменског рачуна отв</w:t>
      </w:r>
      <w:r w:rsidR="008767AF" w:rsidRPr="008767AF">
        <w:rPr>
          <w:rFonts w:ascii="Times New Roman" w:hAnsi="Times New Roman" w:cs="Times New Roman"/>
          <w:bCs/>
          <w:sz w:val="24"/>
          <w:szCs w:val="24"/>
        </w:rPr>
        <w:t>o</w:t>
      </w:r>
      <w:r w:rsidR="000F5566" w:rsidRPr="008767AF">
        <w:rPr>
          <w:rFonts w:ascii="Times New Roman" w:hAnsi="Times New Roman" w:cs="Times New Roman"/>
          <w:bCs/>
          <w:sz w:val="24"/>
          <w:szCs w:val="24"/>
          <w:lang w:val="sr-Cyrl-RS"/>
        </w:rPr>
        <w:t>реног код Управе за трезор</w:t>
      </w:r>
      <w:r w:rsidRPr="008767AF">
        <w:rPr>
          <w:rFonts w:ascii="Times New Roman" w:hAnsi="Times New Roman" w:cs="Times New Roman"/>
          <w:bCs/>
          <w:sz w:val="24"/>
          <w:szCs w:val="24"/>
        </w:rPr>
        <w:t>.</w:t>
      </w:r>
    </w:p>
    <w:p w14:paraId="0C7844D4" w14:textId="47AC404A" w:rsidR="00706929" w:rsidRPr="0091276A" w:rsidRDefault="003854EF" w:rsidP="00523211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91276A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KAO </w:t>
      </w:r>
      <w:r w:rsidR="002A0228">
        <w:rPr>
          <w:rFonts w:ascii="Times New Roman" w:hAnsi="Times New Roman" w:cs="Times New Roman"/>
          <w:b/>
          <w:sz w:val="24"/>
          <w:szCs w:val="24"/>
          <w:lang w:val="sr-Cyrl-RS"/>
        </w:rPr>
        <w:t>ПЕРСОНАЛНИ ТРОШ</w:t>
      </w:r>
      <w:r w:rsidR="00201755" w:rsidRPr="0091276A">
        <w:rPr>
          <w:rFonts w:ascii="Times New Roman" w:hAnsi="Times New Roman" w:cs="Times New Roman"/>
          <w:b/>
          <w:sz w:val="24"/>
          <w:szCs w:val="24"/>
          <w:lang w:val="sr-Cyrl-RS"/>
        </w:rPr>
        <w:t>К</w:t>
      </w:r>
      <w:r w:rsidR="002A0228">
        <w:rPr>
          <w:rFonts w:ascii="Times New Roman" w:hAnsi="Times New Roman" w:cs="Times New Roman"/>
          <w:b/>
          <w:sz w:val="24"/>
          <w:szCs w:val="24"/>
          <w:lang w:val="sr-Cyrl-RS"/>
        </w:rPr>
        <w:t>ОВИ</w:t>
      </w:r>
      <w:r w:rsidR="00201755" w:rsidRPr="0091276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ПРИ</w:t>
      </w:r>
      <w:r w:rsidR="002A0228">
        <w:rPr>
          <w:rFonts w:ascii="Times New Roman" w:hAnsi="Times New Roman" w:cs="Times New Roman"/>
          <w:b/>
          <w:sz w:val="24"/>
          <w:szCs w:val="24"/>
          <w:lang w:val="sr-Cyrl-RS"/>
        </w:rPr>
        <w:t>ЗНАЈУ</w:t>
      </w:r>
      <w:r w:rsidRPr="0091276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СЕ</w:t>
      </w:r>
      <w:r w:rsidR="00706929" w:rsidRPr="0091276A">
        <w:rPr>
          <w:rFonts w:ascii="Times New Roman" w:hAnsi="Times New Roman" w:cs="Times New Roman"/>
          <w:b/>
          <w:sz w:val="24"/>
          <w:szCs w:val="24"/>
          <w:lang w:val="sr-Latn-RS"/>
        </w:rPr>
        <w:t>:</w:t>
      </w:r>
    </w:p>
    <w:p w14:paraId="6DF769AC" w14:textId="7AE9EB5A" w:rsidR="00887569" w:rsidRPr="0091276A" w:rsidRDefault="002A0228" w:rsidP="007D628F">
      <w:pPr>
        <w:pStyle w:val="ListParagraph"/>
        <w:numPr>
          <w:ilvl w:val="0"/>
          <w:numId w:val="15"/>
        </w:numPr>
        <w:tabs>
          <w:tab w:val="left" w:pos="720"/>
        </w:tabs>
        <w:spacing w:after="240" w:line="240" w:lineRule="auto"/>
        <w:ind w:left="360" w:firstLine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proofErr w:type="spellStart"/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Зарада</w:t>
      </w:r>
      <w:proofErr w:type="spellEnd"/>
      <w:r w:rsidR="00B54F28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/део зараде</w:t>
      </w:r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која</w:t>
      </w:r>
      <w:proofErr w:type="spellEnd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садржи</w:t>
      </w:r>
      <w:proofErr w:type="spellEnd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порез</w:t>
      </w:r>
      <w:proofErr w:type="spellEnd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</w:t>
      </w:r>
      <w:proofErr w:type="spellStart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доприносе</w:t>
      </w:r>
      <w:proofErr w:type="spellEnd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који</w:t>
      </w:r>
      <w:proofErr w:type="spellEnd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</w:t>
      </w:r>
      <w:proofErr w:type="spellEnd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плаћају</w:t>
      </w:r>
      <w:proofErr w:type="spellEnd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</w:t>
      </w:r>
      <w:proofErr w:type="spellEnd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зараде</w:t>
      </w:r>
      <w:proofErr w:type="spellEnd"/>
      <w:r w:rsidR="00B54F2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C7177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3C7177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 лица која су запослена (на неодређено и одређено време) код корисника средстава, а која су ан</w:t>
      </w:r>
      <w:r w:rsidR="00887569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г</w:t>
      </w:r>
      <w:r w:rsidR="0058174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ажована на реализацији пројекта;</w:t>
      </w:r>
    </w:p>
    <w:p w14:paraId="10F1F36C" w14:textId="3CDFDF83" w:rsidR="002004B3" w:rsidRPr="0091276A" w:rsidRDefault="000B5C1A" w:rsidP="007D628F">
      <w:pPr>
        <w:pStyle w:val="ListParagraph"/>
        <w:numPr>
          <w:ilvl w:val="0"/>
          <w:numId w:val="15"/>
        </w:numPr>
        <w:tabs>
          <w:tab w:val="left" w:pos="720"/>
        </w:tabs>
        <w:spacing w:after="240" w:line="240" w:lineRule="auto"/>
        <w:ind w:left="360" w:firstLine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Уговорена накнада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proofErr w:type="spellStart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која</w:t>
      </w:r>
      <w:proofErr w:type="spellEnd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садржи</w:t>
      </w:r>
      <w:proofErr w:type="spellEnd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порез</w:t>
      </w:r>
      <w:proofErr w:type="spellEnd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</w:t>
      </w:r>
      <w:proofErr w:type="spellStart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доприносе</w:t>
      </w:r>
      <w:proofErr w:type="spellEnd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који</w:t>
      </w:r>
      <w:proofErr w:type="spellEnd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</w:t>
      </w:r>
      <w:proofErr w:type="spellEnd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плаћају</w:t>
      </w:r>
      <w:proofErr w:type="spellEnd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</w:t>
      </w:r>
      <w:proofErr w:type="spellEnd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накнаде</w:t>
      </w:r>
      <w:proofErr w:type="spellEnd"/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за лица</w:t>
      </w:r>
      <w:r w:rsidR="002A1C6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која је корисник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ангажовао ван радног односа (уговором о делу, уговором о привремено повременим пословима</w:t>
      </w:r>
      <w:r w:rsidR="002A02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и друге врсте уговора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) на реализацији пројекта</w:t>
      </w:r>
      <w:r w:rsidR="00581748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;</w:t>
      </w:r>
    </w:p>
    <w:p w14:paraId="0998BE15" w14:textId="5D1B2A04" w:rsidR="00132E09" w:rsidRPr="0091276A" w:rsidRDefault="00A61D6D" w:rsidP="007D628F">
      <w:pPr>
        <w:pStyle w:val="ListParagraph"/>
        <w:numPr>
          <w:ilvl w:val="0"/>
          <w:numId w:val="15"/>
        </w:numPr>
        <w:tabs>
          <w:tab w:val="left" w:pos="720"/>
        </w:tabs>
        <w:spacing w:after="240" w:line="240" w:lineRule="auto"/>
        <w:ind w:left="360" w:firstLine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sr-Cyrl-RS"/>
        </w:rPr>
        <w:t xml:space="preserve">Трошкови </w:t>
      </w:r>
      <w:r w:rsidR="00995447" w:rsidRPr="0091276A">
        <w:rPr>
          <w:rFonts w:ascii="Times New Roman" w:hAnsi="Times New Roman" w:cs="Times New Roman"/>
          <w:sz w:val="24"/>
          <w:szCs w:val="24"/>
          <w:lang w:val="sr-Cyrl-RS"/>
        </w:rPr>
        <w:t>ангажовањ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95447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лица</w:t>
      </w:r>
      <w:r w:rsidR="00E67059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који</w:t>
      </w:r>
      <w:r w:rsidR="00995447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имају регистровану предузетничку делатност</w:t>
      </w:r>
      <w:r w:rsidR="00857874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и са којима је потписан уговор о сарадњи на реализацији пројекта</w:t>
      </w:r>
      <w:r w:rsidR="001E1B50" w:rsidRPr="001E1B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E1B50" w:rsidRPr="0091276A">
        <w:rPr>
          <w:rFonts w:ascii="Times New Roman" w:hAnsi="Times New Roman" w:cs="Times New Roman"/>
          <w:sz w:val="24"/>
          <w:szCs w:val="24"/>
          <w:lang w:val="sr-Cyrl-RS"/>
        </w:rPr>
        <w:t>и који за своје ангажовање могу издати фактуру</w:t>
      </w:r>
      <w:r w:rsidR="0052341D" w:rsidRPr="0091276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88FD0B1" w14:textId="43846C70" w:rsidR="00A16278" w:rsidRPr="0091276A" w:rsidRDefault="00A16278" w:rsidP="00F85347">
      <w:pPr>
        <w:spacing w:after="24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Напомена: Дневнице нису персонални трошак. Трошак дневница се у буџету пројекта наводи у оперативним трошковима.</w:t>
      </w:r>
    </w:p>
    <w:p w14:paraId="42F902C0" w14:textId="77777777" w:rsidR="00CD76DC" w:rsidRPr="0091276A" w:rsidRDefault="00CD76DC" w:rsidP="00523211">
      <w:pPr>
        <w:spacing w:after="24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За правдање персоналних трошкова </w:t>
      </w:r>
      <w:r w:rsidR="00176870"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корисници су дужни да д</w:t>
      </w: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оставе:</w:t>
      </w:r>
    </w:p>
    <w:p w14:paraId="71B3647F" w14:textId="77777777" w:rsidR="002F5837" w:rsidRPr="0091276A" w:rsidRDefault="00CD76DC" w:rsidP="007D628F">
      <w:pPr>
        <w:pStyle w:val="ListParagraph"/>
        <w:numPr>
          <w:ilvl w:val="0"/>
          <w:numId w:val="1"/>
        </w:numPr>
        <w:tabs>
          <w:tab w:val="left" w:pos="720"/>
        </w:tabs>
        <w:spacing w:after="240" w:line="240" w:lineRule="auto"/>
        <w:ind w:left="360" w:firstLine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К</w:t>
      </w:r>
      <w:r w:rsidR="00176870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опију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уговора </w:t>
      </w:r>
      <w:r w:rsidR="004661FE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и анекса уговора о раду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и/или</w:t>
      </w:r>
      <w:r w:rsidR="004661FE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копију уговора о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ангажовању лица</w:t>
      </w:r>
      <w:r w:rsidR="004661FE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и/или к</w:t>
      </w:r>
      <w:r w:rsidR="005071AA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опију уговора о сарадњи са регистрованим предузетни</w:t>
      </w:r>
      <w:r w:rsidR="004661FE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ком</w:t>
      </w:r>
      <w:r w:rsidR="00262DFF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;</w:t>
      </w:r>
    </w:p>
    <w:p w14:paraId="4C117990" w14:textId="306A7B40" w:rsidR="001D1F04" w:rsidRPr="0091276A" w:rsidRDefault="00CD76DC" w:rsidP="007D628F">
      <w:pPr>
        <w:pStyle w:val="ListParagraph"/>
        <w:numPr>
          <w:ilvl w:val="0"/>
          <w:numId w:val="1"/>
        </w:numPr>
        <w:tabs>
          <w:tab w:val="left" w:pos="720"/>
        </w:tabs>
        <w:spacing w:after="24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Доказ о исплати зараде и/или уговорене накнаде</w:t>
      </w:r>
      <w:r w:rsidR="004661FE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и/или </w:t>
      </w:r>
      <w:r w:rsidR="005071AA"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трошкова ангажовања </w:t>
      </w:r>
      <w:r w:rsidR="005071AA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предузетника</w:t>
      </w:r>
      <w:r w:rsidR="00D954F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- </w:t>
      </w:r>
      <w:r w:rsidR="007B2E8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изводи</w:t>
      </w:r>
      <w:r w:rsidR="006B20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, налози за пренос</w:t>
      </w:r>
      <w:r w:rsidR="003F1CD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, фактуре предузетника</w:t>
      </w:r>
      <w:r w:rsidR="00D2222E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. </w:t>
      </w:r>
      <w:r w:rsidR="003F1CD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Поред наведеног, за </w:t>
      </w:r>
      <w:r w:rsidR="0066726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исплату </w:t>
      </w:r>
      <w:r w:rsidR="00673366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зарада</w:t>
      </w:r>
      <w:r w:rsidR="0066726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/накнада</w:t>
      </w:r>
      <w:r w:rsidR="00673366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,</w:t>
      </w:r>
      <w:r w:rsidR="001D70E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975FB5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достав</w:t>
      </w:r>
      <w:r w:rsidR="001F44F7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ља се</w:t>
      </w:r>
      <w:r w:rsidR="00975FB5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и</w:t>
      </w:r>
      <w:r w:rsidR="00D2222E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обрачун зарада/накнада</w:t>
      </w:r>
      <w:r w:rsidR="00673366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за лица ангажована на реализацији пројекта</w:t>
      </w:r>
      <w:r w:rsidR="00FE46D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-исплатни листић или друга интерна документација корисника средстава којом се исказује </w:t>
      </w:r>
      <w:r w:rsidR="00277D0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обрачунати персонални трошак</w:t>
      </w:r>
      <w:r w:rsidR="00262DFF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;</w:t>
      </w:r>
    </w:p>
    <w:p w14:paraId="5BF1B564" w14:textId="3FD826C0" w:rsidR="00673366" w:rsidRDefault="005C2BF4" w:rsidP="001D1F04">
      <w:pPr>
        <w:pStyle w:val="ListParagraph"/>
        <w:numPr>
          <w:ilvl w:val="0"/>
          <w:numId w:val="1"/>
        </w:numPr>
        <w:tabs>
          <w:tab w:val="left" w:pos="720"/>
        </w:tabs>
        <w:spacing w:after="24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Извод из појединачне пореске пријаве за порез и доприносе по одбитку (ППП ПД)</w:t>
      </w:r>
      <w:r w:rsidR="001D1F04" w:rsidRPr="0091276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.</w:t>
      </w:r>
    </w:p>
    <w:p w14:paraId="60377120" w14:textId="37B924E6" w:rsidR="00C610C7" w:rsidRDefault="00C610C7" w:rsidP="00F85347">
      <w:pPr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ab/>
        <w:t xml:space="preserve">Напомена: </w:t>
      </w:r>
      <w:r w:rsidR="008051B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бележити</w:t>
      </w:r>
      <w:r w:rsidR="00410060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на документацији</w:t>
      </w:r>
      <w:r w:rsidR="00F9580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промене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које су у вези са реализацијом трошкова пројекта</w:t>
      </w:r>
      <w:r w:rsidR="00F9580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(на пример, на изводима банке обележити трансакције које се односе на</w:t>
      </w:r>
      <w:r w:rsidR="00056D8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одређени</w:t>
      </w:r>
      <w:r w:rsidR="00F9580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трошак)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.</w:t>
      </w:r>
    </w:p>
    <w:p w14:paraId="54C95AFA" w14:textId="77777777" w:rsidR="006341E7" w:rsidRDefault="006341E7" w:rsidP="00F85347">
      <w:pPr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</w:p>
    <w:p w14:paraId="2C095F1A" w14:textId="30C241D1" w:rsidR="00254BBE" w:rsidRPr="0091276A" w:rsidRDefault="00E65357" w:rsidP="00523211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lastRenderedPageBreak/>
        <w:t>Упутства</w:t>
      </w:r>
      <w:r w:rsidR="00254BBE" w:rsidRPr="0091276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:</w:t>
      </w:r>
    </w:p>
    <w:p w14:paraId="5A198E03" w14:textId="7C131402" w:rsidR="00680A5C" w:rsidRPr="0091276A" w:rsidRDefault="00680A5C" w:rsidP="00F433E6">
      <w:pPr>
        <w:spacing w:after="240" w:line="240" w:lineRule="auto"/>
        <w:ind w:firstLine="79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C4D25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говори </w:t>
      </w:r>
      <w:r w:rsidR="00525C48" w:rsidRPr="0091276A">
        <w:rPr>
          <w:rFonts w:ascii="Times New Roman" w:hAnsi="Times New Roman" w:cs="Times New Roman"/>
          <w:sz w:val="24"/>
          <w:szCs w:val="24"/>
          <w:lang w:val="sr-Cyrl-RS"/>
        </w:rPr>
        <w:t>о ангажовању лица</w:t>
      </w:r>
      <w:r w:rsidR="005C4D25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на реализацији пројекта, анекси</w:t>
      </w:r>
      <w:r w:rsidR="00525C48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уговора</w:t>
      </w:r>
      <w:r w:rsidR="005C4D25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и уговори</w:t>
      </w:r>
      <w:r w:rsidR="00A42947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о</w:t>
      </w:r>
      <w:r w:rsidR="005C4D25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25C48" w:rsidRPr="0091276A">
        <w:rPr>
          <w:rFonts w:ascii="Times New Roman" w:hAnsi="Times New Roman" w:cs="Times New Roman"/>
          <w:sz w:val="24"/>
          <w:szCs w:val="24"/>
          <w:lang w:val="sr-Cyrl-RS"/>
        </w:rPr>
        <w:t>сарадњи</w:t>
      </w:r>
      <w:r w:rsidR="00CD0993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са регистрованим предузетником се </w:t>
      </w:r>
      <w:r w:rsidR="005C4D25" w:rsidRPr="0091276A">
        <w:rPr>
          <w:rFonts w:ascii="Times New Roman" w:hAnsi="Times New Roman" w:cs="Times New Roman"/>
          <w:sz w:val="24"/>
          <w:szCs w:val="24"/>
          <w:lang w:val="sr-Cyrl-RS"/>
        </w:rPr>
        <w:t>односе на суфинансиран</w:t>
      </w:r>
      <w:r w:rsidR="00132E09" w:rsidRPr="0091276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C4D25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пројекат.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A145B" w:rsidRPr="0091276A">
        <w:rPr>
          <w:rFonts w:ascii="Times New Roman" w:hAnsi="Times New Roman" w:cs="Times New Roman"/>
          <w:sz w:val="24"/>
          <w:szCs w:val="24"/>
          <w:lang w:val="sr-Cyrl-RS"/>
        </w:rPr>
        <w:t>Угово</w:t>
      </w:r>
      <w:r w:rsidR="00975976" w:rsidRPr="0091276A">
        <w:rPr>
          <w:rFonts w:ascii="Times New Roman" w:hAnsi="Times New Roman" w:cs="Times New Roman"/>
          <w:sz w:val="24"/>
          <w:szCs w:val="24"/>
          <w:lang w:val="sr-Cyrl-RS"/>
        </w:rPr>
        <w:t>ри</w:t>
      </w:r>
      <w:r w:rsidR="005630BC" w:rsidRPr="0091276A">
        <w:rPr>
          <w:rFonts w:ascii="Times New Roman" w:hAnsi="Times New Roman" w:cs="Times New Roman"/>
          <w:sz w:val="24"/>
          <w:szCs w:val="24"/>
          <w:lang w:val="sr-Cyrl-RS"/>
        </w:rPr>
        <w:t>/анекси</w:t>
      </w:r>
      <w:r w:rsidR="00414EBC" w:rsidRPr="0091276A">
        <w:rPr>
          <w:rFonts w:ascii="Times New Roman" w:hAnsi="Times New Roman" w:cs="Times New Roman"/>
          <w:sz w:val="24"/>
          <w:szCs w:val="24"/>
          <w:lang w:val="sr-Cyrl-RS"/>
        </w:rPr>
        <w:t>, поред</w:t>
      </w:r>
      <w:r w:rsidR="00E36FF8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других</w:t>
      </w:r>
      <w:r w:rsidR="00CD0993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елемената</w:t>
      </w:r>
      <w:r w:rsidR="00414EBC" w:rsidRPr="0091276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75976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обавезно садрже </w:t>
      </w:r>
      <w:r w:rsidR="00414EBC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975976" w:rsidRPr="0091276A">
        <w:rPr>
          <w:rFonts w:ascii="Times New Roman" w:hAnsi="Times New Roman" w:cs="Times New Roman"/>
          <w:sz w:val="24"/>
          <w:szCs w:val="24"/>
          <w:lang w:val="sr-Cyrl-RS"/>
        </w:rPr>
        <w:t>следеће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29736409" w14:textId="6A4A9CAF" w:rsidR="00680A5C" w:rsidRPr="0091276A" w:rsidRDefault="00975976" w:rsidP="00523211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број </w:t>
      </w:r>
      <w:r w:rsidR="00F14169">
        <w:rPr>
          <w:rFonts w:ascii="Times New Roman" w:hAnsi="Times New Roman" w:cs="Times New Roman"/>
          <w:sz w:val="24"/>
          <w:szCs w:val="24"/>
          <w:lang w:val="sr-Cyrl-RS"/>
        </w:rPr>
        <w:t>уговора/анекса</w:t>
      </w:r>
      <w:r w:rsidR="00C62D6A" w:rsidRPr="0091276A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DA8A02A" w14:textId="1F1A08BD" w:rsidR="00680A5C" w:rsidRPr="0091276A" w:rsidRDefault="001A145B" w:rsidP="00523211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подаци о лицима која склапају </w:t>
      </w:r>
      <w:r w:rsidR="005630BC" w:rsidRPr="0091276A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C62D6A" w:rsidRPr="0091276A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CC667D2" w14:textId="70237D45" w:rsidR="00680A5C" w:rsidRPr="0091276A" w:rsidRDefault="008B2334" w:rsidP="00523211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 </w:t>
      </w:r>
      <w:r w:rsidR="00F14169">
        <w:rPr>
          <w:rFonts w:ascii="Times New Roman" w:hAnsi="Times New Roman" w:cs="Times New Roman"/>
          <w:sz w:val="24"/>
          <w:szCs w:val="24"/>
          <w:lang w:val="sr-Cyrl-RS"/>
        </w:rPr>
        <w:t>уговора/анекса</w:t>
      </w:r>
      <w:r w:rsidR="00C62D6A" w:rsidRPr="0091276A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9C74833" w14:textId="1BB33507" w:rsidR="00680A5C" w:rsidRPr="0091276A" w:rsidRDefault="006E54B4" w:rsidP="00523211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нази</w:t>
      </w:r>
      <w:r w:rsidR="00680A5C" w:rsidRPr="0091276A">
        <w:rPr>
          <w:rFonts w:ascii="Times New Roman" w:hAnsi="Times New Roman" w:cs="Times New Roman"/>
          <w:sz w:val="24"/>
          <w:szCs w:val="24"/>
          <w:lang w:val="sr-Cyrl-RS"/>
        </w:rPr>
        <w:t>в пројекта који се суфинансира</w:t>
      </w:r>
      <w:r w:rsidR="000A6560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D0993" w:rsidRPr="0091276A">
        <w:rPr>
          <w:rFonts w:ascii="Times New Roman" w:hAnsi="Times New Roman" w:cs="Times New Roman"/>
          <w:sz w:val="24"/>
          <w:szCs w:val="24"/>
          <w:lang w:val="sr-Cyrl-RS"/>
        </w:rPr>
        <w:t>ко га суфинансира</w:t>
      </w:r>
      <w:r w:rsidR="000A6560" w:rsidRPr="0091276A">
        <w:rPr>
          <w:rFonts w:ascii="Times New Roman" w:hAnsi="Times New Roman" w:cs="Times New Roman"/>
          <w:sz w:val="24"/>
          <w:szCs w:val="24"/>
        </w:rPr>
        <w:t xml:space="preserve"> </w:t>
      </w:r>
      <w:r w:rsidR="000A6560" w:rsidRPr="0091276A">
        <w:rPr>
          <w:rFonts w:ascii="Times New Roman" w:hAnsi="Times New Roman" w:cs="Times New Roman"/>
          <w:sz w:val="24"/>
          <w:szCs w:val="24"/>
          <w:lang w:val="sr-Cyrl-RS"/>
        </w:rPr>
        <w:t>и број уговора</w:t>
      </w:r>
      <w:r w:rsidR="009B1B54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о пројектном суфинансирању</w:t>
      </w:r>
      <w:r w:rsidR="00C62D6A" w:rsidRPr="0091276A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4A92839" w14:textId="2B3551A6" w:rsidR="00680A5C" w:rsidRPr="0091276A" w:rsidRDefault="006E54B4" w:rsidP="00523211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врста послова за које се ангажује извршилац послова/аутор</w:t>
      </w:r>
      <w:r w:rsidR="009064FB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(врста послова је усклађена са врстом трошк</w:t>
      </w:r>
      <w:r w:rsidR="00680A5C" w:rsidRPr="0091276A">
        <w:rPr>
          <w:rFonts w:ascii="Times New Roman" w:hAnsi="Times New Roman" w:cs="Times New Roman"/>
          <w:sz w:val="24"/>
          <w:szCs w:val="24"/>
          <w:lang w:val="sr-Cyrl-RS"/>
        </w:rPr>
        <w:t>а из одобреног буџета пројекта)</w:t>
      </w:r>
      <w:r w:rsidR="00C62D6A" w:rsidRPr="0091276A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EC5EF33" w14:textId="7D0ADDEC" w:rsidR="00680A5C" w:rsidRPr="0091276A" w:rsidRDefault="00975976" w:rsidP="00523211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износ који наручилац послова исплаћује (бруто износ</w:t>
      </w:r>
      <w:r w:rsidR="00AA52C5" w:rsidRPr="0091276A">
        <w:rPr>
          <w:rFonts w:ascii="Times New Roman" w:hAnsi="Times New Roman" w:cs="Times New Roman"/>
          <w:sz w:val="24"/>
          <w:szCs w:val="24"/>
          <w:lang w:val="sr-Cyrl-RS"/>
        </w:rPr>
        <w:t>, а који је у складу са износом трошка одобреног буџета пројекта</w:t>
      </w:r>
      <w:r w:rsidR="00C62D6A" w:rsidRPr="0091276A">
        <w:rPr>
          <w:rFonts w:ascii="Times New Roman" w:hAnsi="Times New Roman" w:cs="Times New Roman"/>
          <w:sz w:val="24"/>
          <w:szCs w:val="24"/>
          <w:lang w:val="sr-Cyrl-RS"/>
        </w:rPr>
        <w:t>; у</w:t>
      </w:r>
      <w:r w:rsidR="00AC4D6E" w:rsidRPr="0091276A">
        <w:rPr>
          <w:rFonts w:ascii="Times New Roman" w:hAnsi="Times New Roman" w:cs="Times New Roman"/>
          <w:sz w:val="24"/>
          <w:szCs w:val="24"/>
          <w:lang w:val="sr-Cyrl-RS"/>
        </w:rPr>
        <w:t>колико се</w:t>
      </w:r>
      <w:r w:rsidR="00C62D6A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за ангажовано лице</w:t>
      </w:r>
      <w:r w:rsidR="00AC4D6E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исплаћује део зараде из средстава за реал</w:t>
      </w:r>
      <w:r w:rsidR="00B8134F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изацију </w:t>
      </w:r>
      <w:r w:rsidR="00C62D6A" w:rsidRPr="0091276A">
        <w:rPr>
          <w:rFonts w:ascii="Times New Roman" w:hAnsi="Times New Roman" w:cs="Times New Roman"/>
          <w:sz w:val="24"/>
          <w:szCs w:val="24"/>
          <w:lang w:val="sr-Cyrl-RS"/>
        </w:rPr>
        <w:t>пројекта, навести колики је део</w:t>
      </w:r>
      <w:r w:rsidR="00680A5C" w:rsidRPr="0091276A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2B0934D2" w14:textId="5F0EFB7B" w:rsidR="00647CE2" w:rsidRPr="0091276A" w:rsidRDefault="00975976" w:rsidP="00523211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број рачуна на кој</w:t>
      </w:r>
      <w:r w:rsidR="004C2307" w:rsidRPr="0091276A">
        <w:rPr>
          <w:rFonts w:ascii="Times New Roman" w:hAnsi="Times New Roman" w:cs="Times New Roman"/>
          <w:sz w:val="24"/>
          <w:szCs w:val="24"/>
          <w:lang w:val="sr-Cyrl-RS"/>
        </w:rPr>
        <w:t>и се у</w:t>
      </w:r>
      <w:r w:rsidR="00F109D7" w:rsidRPr="0091276A">
        <w:rPr>
          <w:rFonts w:ascii="Times New Roman" w:hAnsi="Times New Roman" w:cs="Times New Roman"/>
          <w:sz w:val="24"/>
          <w:szCs w:val="24"/>
          <w:lang w:val="sr-Cyrl-RS"/>
        </w:rPr>
        <w:t>плаћује уговорен</w:t>
      </w:r>
      <w:r w:rsidR="00B42A8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109D7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износ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(број рач</w:t>
      </w:r>
      <w:r w:rsidR="00AA52C5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уна је у складу са бројем рачуна на изводу банке 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и подацима </w:t>
      </w:r>
      <w:r w:rsidR="00AA52C5" w:rsidRPr="0091276A">
        <w:rPr>
          <w:rFonts w:ascii="Times New Roman" w:hAnsi="Times New Roman" w:cs="Times New Roman"/>
          <w:sz w:val="24"/>
          <w:szCs w:val="24"/>
          <w:lang w:val="sr-Cyrl-RS"/>
        </w:rPr>
        <w:t>извршиоца послова/аутора)</w:t>
      </w:r>
      <w:r w:rsidR="00647CE2" w:rsidRPr="0091276A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13870CE" w14:textId="17EA693B" w:rsidR="00647CE2" w:rsidRPr="0091276A" w:rsidRDefault="006B596D" w:rsidP="00523211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временски период ангажовања извршиоца послова/аутора (период ангажовања је</w:t>
      </w:r>
      <w:r w:rsidR="008A639B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639B">
        <w:rPr>
          <w:rFonts w:ascii="Times New Roman" w:hAnsi="Times New Roman" w:cs="Times New Roman"/>
          <w:sz w:val="24"/>
          <w:szCs w:val="24"/>
          <w:lang w:val="sr-Cyrl-RS"/>
        </w:rPr>
        <w:t>периодом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реализације пројекта </w:t>
      </w:r>
      <w:r w:rsidR="00FF3B27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05793C" w:rsidRPr="0091276A">
        <w:rPr>
          <w:rFonts w:ascii="Times New Roman" w:hAnsi="Times New Roman" w:cs="Times New Roman"/>
          <w:sz w:val="24"/>
          <w:szCs w:val="24"/>
          <w:lang w:val="sr-Cyrl-RS"/>
        </w:rPr>
        <w:t>проје</w:t>
      </w:r>
      <w:r w:rsidR="00FF3B27" w:rsidRPr="0091276A">
        <w:rPr>
          <w:rFonts w:ascii="Times New Roman" w:hAnsi="Times New Roman" w:cs="Times New Roman"/>
          <w:sz w:val="24"/>
          <w:szCs w:val="24"/>
          <w:lang w:val="sr-Cyrl-RS"/>
        </w:rPr>
        <w:t>ктне</w:t>
      </w:r>
      <w:r w:rsidR="00647CE2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F3B27" w:rsidRPr="0091276A">
        <w:rPr>
          <w:rFonts w:ascii="Times New Roman" w:hAnsi="Times New Roman" w:cs="Times New Roman"/>
          <w:sz w:val="24"/>
          <w:szCs w:val="24"/>
          <w:lang w:val="sr-Cyrl-RS"/>
        </w:rPr>
        <w:t>документације</w:t>
      </w:r>
      <w:r w:rsidR="00647CE2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корисника);</w:t>
      </w:r>
    </w:p>
    <w:p w14:paraId="3D28DBA0" w14:textId="77777777" w:rsidR="00647CE2" w:rsidRPr="0091276A" w:rsidRDefault="00647CE2" w:rsidP="00523211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датум и место;</w:t>
      </w:r>
    </w:p>
    <w:p w14:paraId="3E742CA5" w14:textId="77777777" w:rsidR="00647CE2" w:rsidRPr="0091276A" w:rsidRDefault="00A42947" w:rsidP="00523211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потп</w:t>
      </w:r>
      <w:r w:rsidR="00254BBE" w:rsidRPr="0091276A">
        <w:rPr>
          <w:rFonts w:ascii="Times New Roman" w:hAnsi="Times New Roman" w:cs="Times New Roman"/>
          <w:sz w:val="24"/>
          <w:szCs w:val="24"/>
          <w:lang w:val="sr-Cyrl-RS"/>
        </w:rPr>
        <w:t>иси обе уговорне стране и печат.</w:t>
      </w:r>
    </w:p>
    <w:p w14:paraId="7A392C0D" w14:textId="412B3ED8" w:rsidR="00E65357" w:rsidRPr="0091276A" w:rsidRDefault="00E87D4B" w:rsidP="00F433E6">
      <w:pPr>
        <w:spacing w:after="240" w:line="240" w:lineRule="auto"/>
        <w:ind w:firstLine="79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Напомена: </w:t>
      </w:r>
      <w:r w:rsidR="00E65357" w:rsidRPr="0091276A">
        <w:rPr>
          <w:rFonts w:ascii="Times New Roman" w:hAnsi="Times New Roman" w:cs="Times New Roman"/>
          <w:sz w:val="24"/>
          <w:szCs w:val="24"/>
          <w:lang w:val="sr-Cyrl-RS"/>
        </w:rPr>
        <w:t>Уколико корисник плаћа порез</w:t>
      </w:r>
      <w:r w:rsidR="006474C1" w:rsidRPr="0091276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E6D77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и доприносе обједињено за сва</w:t>
      </w:r>
      <w:r w:rsidR="00E65357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запо</w:t>
      </w:r>
      <w:r w:rsidR="005E6D77" w:rsidRPr="0091276A">
        <w:rPr>
          <w:rFonts w:ascii="Times New Roman" w:hAnsi="Times New Roman" w:cs="Times New Roman"/>
          <w:sz w:val="24"/>
          <w:szCs w:val="24"/>
          <w:lang w:val="sr-Cyrl-RS"/>
        </w:rPr>
        <w:t>слена лица</w:t>
      </w:r>
      <w:r w:rsidR="0036500A" w:rsidRPr="0091276A">
        <w:rPr>
          <w:rFonts w:ascii="Times New Roman" w:hAnsi="Times New Roman" w:cs="Times New Roman"/>
          <w:sz w:val="24"/>
          <w:szCs w:val="24"/>
          <w:lang w:val="sr-Cyrl-RS"/>
        </w:rPr>
        <w:t>, потребно је</w:t>
      </w:r>
      <w:r w:rsidR="00EA1B94">
        <w:rPr>
          <w:rFonts w:ascii="Times New Roman" w:hAnsi="Times New Roman" w:cs="Times New Roman"/>
          <w:sz w:val="24"/>
          <w:szCs w:val="24"/>
          <w:lang w:val="sr-Cyrl-RS"/>
        </w:rPr>
        <w:t xml:space="preserve"> на изводу Трезора/изводи</w:t>
      </w:r>
      <w:r w:rsidR="000D29F1" w:rsidRPr="0091276A">
        <w:rPr>
          <w:rFonts w:ascii="Times New Roman" w:hAnsi="Times New Roman" w:cs="Times New Roman"/>
          <w:sz w:val="24"/>
          <w:szCs w:val="24"/>
          <w:lang w:val="sr-Cyrl-RS"/>
        </w:rPr>
        <w:t>ма Пореске управе</w:t>
      </w:r>
      <w:r w:rsidR="0036500A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навести део пореза и доприноса који је исплаћен за лица ангажована на реализацији пројекта</w:t>
      </w:r>
      <w:r w:rsidR="006474C1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4B3A79A6" w14:textId="4889ECEA" w:rsidR="002D32C2" w:rsidRDefault="005C378B" w:rsidP="002D32C2">
      <w:pPr>
        <w:spacing w:after="240" w:line="240" w:lineRule="auto"/>
        <w:ind w:firstLine="86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Напомена:</w:t>
      </w:r>
      <w:r w:rsidR="00E87D4B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072535" w:rsidRPr="0091276A">
        <w:rPr>
          <w:rFonts w:ascii="Times New Roman" w:hAnsi="Times New Roman" w:cs="Times New Roman"/>
          <w:sz w:val="24"/>
          <w:szCs w:val="24"/>
          <w:lang w:val="sr-Cyrl-RS"/>
        </w:rPr>
        <w:t>зноси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средстава </w:t>
      </w:r>
      <w:r w:rsidR="00E55226" w:rsidRPr="0091276A">
        <w:rPr>
          <w:rFonts w:ascii="Times New Roman" w:hAnsi="Times New Roman" w:cs="Times New Roman"/>
          <w:sz w:val="24"/>
          <w:szCs w:val="24"/>
          <w:lang w:val="sr-Cyrl-RS"/>
        </w:rPr>
        <w:t>на документацији</w:t>
      </w:r>
      <w:r w:rsidR="00072535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A21E4">
        <w:rPr>
          <w:rFonts w:ascii="Times New Roman" w:hAnsi="Times New Roman" w:cs="Times New Roman"/>
          <w:sz w:val="24"/>
          <w:szCs w:val="24"/>
          <w:lang w:val="sr-Cyrl-RS"/>
        </w:rPr>
        <w:t xml:space="preserve">морају бити 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>у складу са износима трошкова</w:t>
      </w:r>
      <w:r w:rsidR="00E55226"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буџета пројекта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. Уколико је на </w:t>
      </w:r>
      <w:r w:rsidR="003C333C" w:rsidRPr="0091276A">
        <w:rPr>
          <w:rFonts w:ascii="Times New Roman" w:hAnsi="Times New Roman" w:cs="Times New Roman"/>
          <w:sz w:val="24"/>
          <w:szCs w:val="24"/>
          <w:lang w:val="sr-Cyrl-RS"/>
        </w:rPr>
        <w:t>документацији износ већи, назначити део који ј</w:t>
      </w:r>
      <w:r w:rsidR="00984CE5">
        <w:rPr>
          <w:rFonts w:ascii="Times New Roman" w:hAnsi="Times New Roman" w:cs="Times New Roman"/>
          <w:sz w:val="24"/>
          <w:szCs w:val="24"/>
          <w:lang w:val="sr-Cyrl-RS"/>
        </w:rPr>
        <w:t>е исплаћен за реализацију трошк</w:t>
      </w:r>
      <w:r w:rsidR="00E55226" w:rsidRPr="0091276A">
        <w:rPr>
          <w:rFonts w:ascii="Times New Roman" w:hAnsi="Times New Roman" w:cs="Times New Roman"/>
          <w:sz w:val="24"/>
          <w:szCs w:val="24"/>
          <w:lang w:val="sr-Cyrl-RS"/>
        </w:rPr>
        <w:t>ова</w:t>
      </w:r>
      <w:r w:rsidR="003C333C" w:rsidRPr="0091276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724AAAC" w14:textId="35ADA09E" w:rsidR="005309A4" w:rsidRPr="00EF0171" w:rsidRDefault="005309A4" w:rsidP="005309A4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EF0171">
        <w:rPr>
          <w:rFonts w:ascii="Times New Roman" w:hAnsi="Times New Roman" w:cs="Times New Roman"/>
          <w:b/>
          <w:sz w:val="24"/>
          <w:szCs w:val="24"/>
          <w:lang w:val="sr-Latn-RS"/>
        </w:rPr>
        <w:t>ОПЕРАТИВНИ ТРОШК</w:t>
      </w:r>
      <w:r w:rsidRPr="00EF0171">
        <w:rPr>
          <w:rFonts w:ascii="Times New Roman" w:hAnsi="Times New Roman" w:cs="Times New Roman"/>
          <w:b/>
          <w:sz w:val="24"/>
          <w:szCs w:val="24"/>
          <w:lang w:val="sr-Cyrl-RS"/>
        </w:rPr>
        <w:t>ОВИ</w:t>
      </w:r>
    </w:p>
    <w:p w14:paraId="5EBCE986" w14:textId="37ECB87E" w:rsidR="000B29E2" w:rsidRDefault="000B29E2" w:rsidP="006211EC">
      <w:pPr>
        <w:spacing w:after="0" w:line="240" w:lineRule="auto"/>
        <w:ind w:left="150" w:right="150"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B29E2">
        <w:rPr>
          <w:rFonts w:ascii="Times New Roman" w:eastAsia="Times New Roman" w:hAnsi="Times New Roman" w:cs="Times New Roman"/>
          <w:sz w:val="24"/>
          <w:szCs w:val="24"/>
        </w:rPr>
        <w:t>Оправдани</w:t>
      </w:r>
      <w:proofErr w:type="spellEnd"/>
      <w:r w:rsidRPr="000B29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01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оператвини </w:t>
      </w:r>
      <w:proofErr w:type="spellStart"/>
      <w:r w:rsidRPr="000B29E2">
        <w:rPr>
          <w:rFonts w:ascii="Times New Roman" w:eastAsia="Times New Roman" w:hAnsi="Times New Roman" w:cs="Times New Roman"/>
          <w:sz w:val="24"/>
          <w:szCs w:val="24"/>
        </w:rPr>
        <w:t>трошкови</w:t>
      </w:r>
      <w:proofErr w:type="spellEnd"/>
      <w:r w:rsidRPr="000B29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29E2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0B29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29E2">
        <w:rPr>
          <w:rFonts w:ascii="Times New Roman" w:eastAsia="Times New Roman" w:hAnsi="Times New Roman" w:cs="Times New Roman"/>
          <w:sz w:val="24"/>
          <w:szCs w:val="24"/>
        </w:rPr>
        <w:t>трошкови</w:t>
      </w:r>
      <w:proofErr w:type="spellEnd"/>
      <w:r w:rsidRPr="000B29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29E2">
        <w:rPr>
          <w:rFonts w:ascii="Times New Roman" w:eastAsia="Times New Roman" w:hAnsi="Times New Roman" w:cs="Times New Roman"/>
          <w:sz w:val="24"/>
          <w:szCs w:val="24"/>
        </w:rPr>
        <w:t>настали</w:t>
      </w:r>
      <w:proofErr w:type="spellEnd"/>
      <w:r w:rsidRPr="000B29E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0B29E2">
        <w:rPr>
          <w:rFonts w:ascii="Times New Roman" w:eastAsia="Times New Roman" w:hAnsi="Times New Roman" w:cs="Times New Roman"/>
          <w:sz w:val="24"/>
          <w:szCs w:val="24"/>
        </w:rPr>
        <w:t>вези</w:t>
      </w:r>
      <w:proofErr w:type="spellEnd"/>
      <w:r w:rsidRPr="000B29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29E2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0B29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29E2">
        <w:rPr>
          <w:rFonts w:ascii="Times New Roman" w:eastAsia="Times New Roman" w:hAnsi="Times New Roman" w:cs="Times New Roman"/>
          <w:sz w:val="24"/>
          <w:szCs w:val="24"/>
        </w:rPr>
        <w:t>израдом</w:t>
      </w:r>
      <w:proofErr w:type="spellEnd"/>
      <w:r w:rsidRPr="000B29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29E2">
        <w:rPr>
          <w:rFonts w:ascii="Times New Roman" w:eastAsia="Times New Roman" w:hAnsi="Times New Roman" w:cs="Times New Roman"/>
          <w:sz w:val="24"/>
          <w:szCs w:val="24"/>
        </w:rPr>
        <w:t>медијског</w:t>
      </w:r>
      <w:proofErr w:type="spellEnd"/>
      <w:r w:rsidRPr="000B29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29E2">
        <w:rPr>
          <w:rFonts w:ascii="Times New Roman" w:eastAsia="Times New Roman" w:hAnsi="Times New Roman" w:cs="Times New Roman"/>
          <w:sz w:val="24"/>
          <w:szCs w:val="24"/>
        </w:rPr>
        <w:t>садржаја</w:t>
      </w:r>
      <w:proofErr w:type="spellEnd"/>
      <w:r w:rsidRPr="000B29E2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Pr="000B29E2">
        <w:rPr>
          <w:rFonts w:ascii="Times New Roman" w:eastAsia="Times New Roman" w:hAnsi="Times New Roman" w:cs="Times New Roman"/>
          <w:sz w:val="24"/>
          <w:szCs w:val="24"/>
        </w:rPr>
        <w:t>нарочито</w:t>
      </w:r>
      <w:proofErr w:type="spellEnd"/>
      <w:r w:rsidRPr="000B29E2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F6E7A84" w14:textId="77777777" w:rsidR="006211EC" w:rsidRPr="00EF0171" w:rsidRDefault="006211EC" w:rsidP="006211EC">
      <w:pPr>
        <w:spacing w:after="0" w:line="240" w:lineRule="auto"/>
        <w:ind w:left="150" w:right="150" w:firstLine="2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4B7E41" w14:textId="48372E3F" w:rsidR="00E93A53" w:rsidRPr="00EF0171" w:rsidRDefault="005309A4" w:rsidP="00E93A53">
      <w:pPr>
        <w:pStyle w:val="ListParagraph"/>
        <w:numPr>
          <w:ilvl w:val="0"/>
          <w:numId w:val="48"/>
        </w:numPr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EF01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Изнајмљивање опреме и реквизита</w:t>
      </w:r>
      <w:r w:rsidR="00E93A53" w:rsidRPr="00EF01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за производњу медијског садржаја за медиј са којим је корисник учествовао на конкурсу</w:t>
      </w:r>
      <w:r w:rsidR="00E93A53" w:rsidRPr="00EF017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, </w:t>
      </w:r>
      <w:r w:rsidR="00E93A53" w:rsidRPr="00EF017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>односно за организовање стручних, научних и пригодних скупова</w:t>
      </w:r>
    </w:p>
    <w:p w14:paraId="74B44699" w14:textId="789EED87" w:rsidR="005309A4" w:rsidRPr="00EF0171" w:rsidRDefault="005309A4" w:rsidP="003E10E1">
      <w:pPr>
        <w:pStyle w:val="ListParagraph"/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43054BAD" w14:textId="76549971" w:rsidR="005309A4" w:rsidRPr="00EF0171" w:rsidRDefault="005309A4" w:rsidP="0068369C">
      <w:pPr>
        <w:pStyle w:val="ListParagraph"/>
        <w:tabs>
          <w:tab w:val="left" w:pos="360"/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EF01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Напомена:</w:t>
      </w:r>
      <w:r w:rsidRPr="00EF01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Pr="00EF0171">
        <w:rPr>
          <w:rFonts w:ascii="Times New Roman" w:hAnsi="Times New Roman" w:cs="Times New Roman"/>
          <w:sz w:val="24"/>
          <w:szCs w:val="24"/>
          <w:lang w:val="sr-Cyrl-RS"/>
        </w:rPr>
        <w:t>Неће бити прихваћен трошак изнајмљивања опреме за коју је корисник навео у пријави да је поседује - Одељак 4.2.</w:t>
      </w:r>
    </w:p>
    <w:p w14:paraId="3D34FB7F" w14:textId="77777777" w:rsidR="005309A4" w:rsidRPr="00EF0171" w:rsidRDefault="005309A4" w:rsidP="0068369C">
      <w:pPr>
        <w:pStyle w:val="ListParagraph"/>
        <w:tabs>
          <w:tab w:val="left" w:pos="360"/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0171">
        <w:rPr>
          <w:rFonts w:ascii="Times New Roman" w:hAnsi="Times New Roman" w:cs="Times New Roman"/>
          <w:sz w:val="24"/>
          <w:szCs w:val="24"/>
          <w:lang w:val="sr-Cyrl-RS"/>
        </w:rPr>
        <w:t>Напомена: Неће бити прихваћен трошак изнајмљивања опреме за производњу и/или прилагођавање садржаја за другу врсту медија (нпр. ако је корисник добио средства за радио не признају му се трошкови изнајмљивања опреме за производњу и/или прилагођавања садржаја за ТВ, интернет, штампани медиј...).</w:t>
      </w:r>
    </w:p>
    <w:p w14:paraId="34A11433" w14:textId="77777777" w:rsidR="005309A4" w:rsidRPr="00EF0171" w:rsidRDefault="005309A4" w:rsidP="009140E7">
      <w:pPr>
        <w:pStyle w:val="ListParagraph"/>
        <w:tabs>
          <w:tab w:val="left" w:pos="720"/>
        </w:tabs>
        <w:spacing w:after="24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DF2614" w14:textId="15C49413" w:rsidR="00E93A53" w:rsidRPr="00EF0171" w:rsidRDefault="005309A4" w:rsidP="00E93A53">
      <w:pPr>
        <w:pStyle w:val="ListParagraph"/>
        <w:numPr>
          <w:ilvl w:val="0"/>
          <w:numId w:val="48"/>
        </w:numPr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0171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З</w:t>
      </w:r>
      <w:r w:rsidRPr="00EF01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акуп простора</w:t>
      </w:r>
      <w:r w:rsidR="00E93A53" w:rsidRPr="00EF01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за снимање и обраду медијског садржаја, за медиј са којим је корисник учествовао на конкурсу, као и за организовање стручних, научних и пригодних скупова</w:t>
      </w:r>
    </w:p>
    <w:p w14:paraId="69EA4125" w14:textId="77777777" w:rsidR="003E10E1" w:rsidRPr="00EF0171" w:rsidRDefault="003E10E1" w:rsidP="003E10E1">
      <w:pPr>
        <w:pStyle w:val="ListParagraph"/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2D3C77" w14:textId="77777777" w:rsidR="005309A4" w:rsidRPr="00EF0171" w:rsidRDefault="005309A4" w:rsidP="0068369C">
      <w:pPr>
        <w:pStyle w:val="ListParagraph"/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0171">
        <w:rPr>
          <w:rFonts w:ascii="Times New Roman" w:hAnsi="Times New Roman" w:cs="Times New Roman"/>
          <w:sz w:val="24"/>
          <w:szCs w:val="24"/>
          <w:lang w:val="sr-Cyrl-RS"/>
        </w:rPr>
        <w:t>Напомена: Неће бити прихваћен трошак за закуп простора за који је корисник навео у пријави да га поседује - Одељак 4.2.</w:t>
      </w:r>
    </w:p>
    <w:p w14:paraId="76755933" w14:textId="29638D71" w:rsidR="005309A4" w:rsidRPr="00EF0171" w:rsidRDefault="005309A4" w:rsidP="0068369C">
      <w:pPr>
        <w:pStyle w:val="ListParagraph"/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0171">
        <w:rPr>
          <w:rFonts w:ascii="Times New Roman" w:hAnsi="Times New Roman" w:cs="Times New Roman"/>
          <w:sz w:val="24"/>
          <w:szCs w:val="24"/>
          <w:lang w:val="sr-Cyrl-RS"/>
        </w:rPr>
        <w:t>Напомена: Неће бити прихваћен трошак за закуп простора за снимање, обраду и/или прилагођавање садржаја за другу  врсту медија (нпр. ако је корисник добио средства за радио не признају му се трошкови закупа простора за снимање, обраду и/или прилагођавања садржаја за ТВ, интернет, штампани медиј).</w:t>
      </w:r>
    </w:p>
    <w:p w14:paraId="6B35EF01" w14:textId="77777777" w:rsidR="00A70D2F" w:rsidRPr="00EF0171" w:rsidRDefault="00A70D2F" w:rsidP="00B47032">
      <w:pPr>
        <w:pStyle w:val="ListParagraph"/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098195" w14:textId="1095AD6C" w:rsidR="005309A4" w:rsidRPr="00EF0171" w:rsidRDefault="005309A4" w:rsidP="00E93A53">
      <w:pPr>
        <w:pStyle w:val="ListParagraph"/>
        <w:numPr>
          <w:ilvl w:val="0"/>
          <w:numId w:val="48"/>
        </w:numPr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01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Трошкови израде сценографије и костима </w:t>
      </w:r>
      <w:r w:rsidRPr="00EF01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- за производњу аудио-визуелних медијских садржаја</w:t>
      </w:r>
    </w:p>
    <w:p w14:paraId="63BCD70A" w14:textId="14CF72A3" w:rsidR="005309A4" w:rsidRPr="00EF0171" w:rsidRDefault="005309A4" w:rsidP="0068369C">
      <w:pPr>
        <w:pStyle w:val="ListParagraph"/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0171">
        <w:rPr>
          <w:rFonts w:ascii="Times New Roman" w:hAnsi="Times New Roman" w:cs="Times New Roman"/>
          <w:sz w:val="24"/>
          <w:szCs w:val="24"/>
          <w:lang w:val="sr-Cyrl-RS"/>
        </w:rPr>
        <w:t>Напомена: Неће бити прихваћен трошак израде сценографије и костима ако је пројекат подржан на конкурсу за радио и штампане медије.</w:t>
      </w:r>
    </w:p>
    <w:p w14:paraId="756D825F" w14:textId="77777777" w:rsidR="00A70D2F" w:rsidRPr="00EF0171" w:rsidRDefault="00A70D2F" w:rsidP="00B47032">
      <w:pPr>
        <w:pStyle w:val="ListParagraph"/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929763" w14:textId="77777777" w:rsidR="005309A4" w:rsidRPr="00EF0171" w:rsidRDefault="005309A4" w:rsidP="00E93A53">
      <w:pPr>
        <w:pStyle w:val="ListParagraph"/>
        <w:numPr>
          <w:ilvl w:val="0"/>
          <w:numId w:val="48"/>
        </w:numPr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</w:pPr>
      <w:r w:rsidRPr="00EF01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Накнада трошкова за коришћење архивског материјала и ауторских права</w:t>
      </w:r>
    </w:p>
    <w:p w14:paraId="38C69B5D" w14:textId="77777777" w:rsidR="005309A4" w:rsidRPr="00EF0171" w:rsidRDefault="005309A4" w:rsidP="0068369C">
      <w:pPr>
        <w:pStyle w:val="ListParagraph"/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</w:pPr>
      <w:r w:rsidRPr="00EF0171">
        <w:rPr>
          <w:rFonts w:ascii="Times New Roman" w:hAnsi="Times New Roman" w:cs="Times New Roman"/>
          <w:sz w:val="24"/>
          <w:szCs w:val="24"/>
          <w:lang w:val="sr-Cyrl-RS"/>
        </w:rPr>
        <w:t>Напомена: Неће бити прихваћен трошак за коришћење архивског материјала ако корисник у пријави није навео да ће у производњи садржаја бити коришћен архивски материјал, односно да је реч о документарном жанру.</w:t>
      </w:r>
    </w:p>
    <w:p w14:paraId="364315ED" w14:textId="1EA31E6A" w:rsidR="005309A4" w:rsidRPr="00EF0171" w:rsidRDefault="005309A4" w:rsidP="0068369C">
      <w:pPr>
        <w:pStyle w:val="ListParagraph"/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0171">
        <w:rPr>
          <w:rFonts w:ascii="Times New Roman" w:hAnsi="Times New Roman" w:cs="Times New Roman"/>
          <w:sz w:val="24"/>
          <w:szCs w:val="24"/>
          <w:lang w:val="sr-Cyrl-RS"/>
        </w:rPr>
        <w:t>Напомена: Неће бити прихваћен трошак за накнаду ауторских права ако корисник у пријави није навео да ће у производњи садржаја бити коришћено дело другог аутора (музичко дело, фотографија.....)</w:t>
      </w:r>
    </w:p>
    <w:p w14:paraId="72D29C5A" w14:textId="77777777" w:rsidR="00A70D2F" w:rsidRPr="00EF0171" w:rsidRDefault="00A70D2F" w:rsidP="00B47032">
      <w:pPr>
        <w:pStyle w:val="ListParagraph"/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</w:pPr>
    </w:p>
    <w:p w14:paraId="46AD0874" w14:textId="77777777" w:rsidR="005309A4" w:rsidRPr="00EF0171" w:rsidRDefault="005309A4" w:rsidP="00E93A53">
      <w:pPr>
        <w:pStyle w:val="ListParagraph"/>
        <w:numPr>
          <w:ilvl w:val="0"/>
          <w:numId w:val="48"/>
        </w:numPr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EF01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Накнада трошкова за одлазак на терен (трошкови превоза – гориво, изнајмљивање возила)</w:t>
      </w:r>
    </w:p>
    <w:p w14:paraId="600E36B0" w14:textId="1D682D38" w:rsidR="0002670D" w:rsidRPr="00EF0171" w:rsidRDefault="005309A4" w:rsidP="0068369C">
      <w:pPr>
        <w:pStyle w:val="ListParagraph"/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EF0171">
        <w:rPr>
          <w:rFonts w:ascii="Times New Roman" w:hAnsi="Times New Roman" w:cs="Times New Roman"/>
          <w:sz w:val="24"/>
          <w:szCs w:val="24"/>
          <w:lang w:val="sr-Cyrl-RS"/>
        </w:rPr>
        <w:t>Напомена: Неће бити прихваћен трошак за превоз ако је корисник у пријави (Одељак 3.9) навео да ће садржај бити сниман у студију медија (студијске емисије).</w:t>
      </w:r>
      <w:r w:rsidR="009561E4"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 Корисник је у обавези да достави писмену евиденцију о </w:t>
      </w:r>
      <w:r w:rsidR="0002670D"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датуму превоза, </w:t>
      </w:r>
      <w:r w:rsidR="009561E4" w:rsidRPr="00EF0171">
        <w:rPr>
          <w:rFonts w:ascii="Times New Roman" w:hAnsi="Times New Roman" w:cs="Times New Roman"/>
          <w:sz w:val="24"/>
          <w:szCs w:val="24"/>
          <w:lang w:val="sr-Cyrl-RS"/>
        </w:rPr>
        <w:t>релацијама</w:t>
      </w:r>
      <w:r w:rsidR="0002670D"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 (место поласка-доласка), броју пређених километара</w:t>
      </w:r>
      <w:r w:rsidR="0002670D" w:rsidRPr="00EF01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02670D" w:rsidRPr="00EF01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и осталим подацима везаних за одобрен пројекат.</w:t>
      </w:r>
    </w:p>
    <w:p w14:paraId="4D1F5CE6" w14:textId="77777777" w:rsidR="00A70D2F" w:rsidRPr="00EF0171" w:rsidRDefault="00A70D2F" w:rsidP="00B47032">
      <w:pPr>
        <w:pStyle w:val="ListParagraph"/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DE6F6D" w14:textId="77777777" w:rsidR="005309A4" w:rsidRPr="00EF0171" w:rsidRDefault="005309A4" w:rsidP="00E93A53">
      <w:pPr>
        <w:pStyle w:val="ListParagraph"/>
        <w:numPr>
          <w:ilvl w:val="0"/>
          <w:numId w:val="48"/>
        </w:numPr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</w:pPr>
      <w:r w:rsidRPr="00EF01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Накнада трошкова за рад и боравак на терену</w:t>
      </w:r>
      <w:r w:rsidRPr="00EF01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</w:t>
      </w:r>
      <w:r w:rsidRPr="00EF01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(дневнице)</w:t>
      </w:r>
    </w:p>
    <w:p w14:paraId="6165800A" w14:textId="77777777" w:rsidR="005309A4" w:rsidRPr="00EF0171" w:rsidRDefault="005309A4" w:rsidP="0068369C">
      <w:pPr>
        <w:pStyle w:val="ListParagraph"/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0171">
        <w:rPr>
          <w:rFonts w:ascii="Times New Roman" w:hAnsi="Times New Roman" w:cs="Times New Roman"/>
          <w:sz w:val="24"/>
          <w:szCs w:val="24"/>
          <w:lang w:val="sr-Cyrl-RS"/>
        </w:rPr>
        <w:t>Напомена: Неће бити прихваћен трошак за рад и боравак на терену (дневнице) ако је територија реализације пројекта општина или град на којој је седиште медија.</w:t>
      </w:r>
    </w:p>
    <w:p w14:paraId="0DEDD880" w14:textId="2B60D5F2" w:rsidR="005309A4" w:rsidRPr="00EF0171" w:rsidRDefault="005309A4" w:rsidP="0068369C">
      <w:pPr>
        <w:pStyle w:val="ListParagraph"/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Напомена: </w:t>
      </w:r>
      <w:r w:rsidRPr="00EF0171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Трошкови дневница се односе на трошкове превоза и исхране на терену. Корисник је дужан да приложи посебну документацију за сваку врсту трошка. </w:t>
      </w:r>
      <w:r w:rsidRPr="00EF0171">
        <w:rPr>
          <w:rFonts w:ascii="Times New Roman" w:hAnsi="Times New Roman" w:cs="Times New Roman"/>
          <w:sz w:val="24"/>
          <w:szCs w:val="24"/>
          <w:lang w:val="sr-Cyrl-RS"/>
        </w:rPr>
        <w:t>Неће бити прихваћени трошкови дневница, ако лице коме се исплаћује дневница није ангажовано на пројекту и није му исплаћена зарада/накнада зараде предвиђена персоналним трошковима пројекта.</w:t>
      </w:r>
    </w:p>
    <w:p w14:paraId="3CFC7217" w14:textId="77777777" w:rsidR="00A70D2F" w:rsidRPr="00EF0171" w:rsidRDefault="00A70D2F" w:rsidP="00B47032">
      <w:pPr>
        <w:pStyle w:val="ListParagraph"/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E871E6" w14:textId="77777777" w:rsidR="00E93A53" w:rsidRPr="00EF0171" w:rsidRDefault="00E93A53" w:rsidP="00E93A53">
      <w:pPr>
        <w:pStyle w:val="ListParagraph"/>
        <w:numPr>
          <w:ilvl w:val="0"/>
          <w:numId w:val="48"/>
        </w:numPr>
        <w:spacing w:after="24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</w:pPr>
      <w:r w:rsidRPr="00EF01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Накнада трошкова смештаја и исхране за учеснике стручних, научних и пригодних скупова и лица која бораве на терену у току производње медијског садржаја</w:t>
      </w:r>
    </w:p>
    <w:p w14:paraId="0643DEE3" w14:textId="77777777" w:rsidR="00E93A53" w:rsidRPr="00EF0171" w:rsidRDefault="00E93A53" w:rsidP="00E93A53">
      <w:pPr>
        <w:pStyle w:val="ListParagraph"/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EF01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Напомена: У буџету пројекта трошкове смештаја и исхране треба навести као посебне ставке трошкова. </w:t>
      </w:r>
    </w:p>
    <w:p w14:paraId="2D93F054" w14:textId="77777777" w:rsidR="005309A4" w:rsidRPr="00EF0171" w:rsidRDefault="005309A4" w:rsidP="009140E7">
      <w:pPr>
        <w:pStyle w:val="ListParagraph"/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</w:p>
    <w:p w14:paraId="1F7799B0" w14:textId="77777777" w:rsidR="005309A4" w:rsidRPr="00EF0171" w:rsidRDefault="005309A4" w:rsidP="00E93A53">
      <w:pPr>
        <w:pStyle w:val="ListParagraph"/>
        <w:numPr>
          <w:ilvl w:val="0"/>
          <w:numId w:val="48"/>
        </w:numPr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EF01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Трошкови производње и прилагођавања садржаја слепим и слабовидим и глувим и наглувим лицима </w:t>
      </w:r>
      <w:r w:rsidRPr="00EF01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(Брајево писмо, титловање, звучни опис, знаковни језик)</w:t>
      </w:r>
    </w:p>
    <w:p w14:paraId="4A4FC03D" w14:textId="77777777" w:rsidR="005309A4" w:rsidRPr="00EF0171" w:rsidRDefault="005309A4" w:rsidP="009140E7">
      <w:pPr>
        <w:pStyle w:val="ListParagraph"/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</w:p>
    <w:p w14:paraId="708ED30D" w14:textId="3E965E2B" w:rsidR="005309A4" w:rsidRPr="00EF0171" w:rsidRDefault="005309A4" w:rsidP="00E93A53">
      <w:pPr>
        <w:pStyle w:val="ListParagraph"/>
        <w:numPr>
          <w:ilvl w:val="0"/>
          <w:numId w:val="48"/>
        </w:numPr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01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Ангажовање другог правног лица за производњу и обраду медијског садржаја </w:t>
      </w:r>
      <w:r w:rsidRPr="00EF01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 које корисник не располаже адекватним капацитетима</w:t>
      </w:r>
    </w:p>
    <w:p w14:paraId="31CAB7AD" w14:textId="2BA5B2CB" w:rsidR="00A70D2F" w:rsidRPr="00EF0171" w:rsidRDefault="005309A4" w:rsidP="00EF0171">
      <w:pPr>
        <w:tabs>
          <w:tab w:val="left" w:pos="720"/>
        </w:tabs>
        <w:spacing w:after="24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Напомена: Неће бити прихваћен трошак ангажовања другог правног лица за производњу и обраду медијског садржаја (нпр. трошкови снимања садржаја, монтаже, обраде, графичког дизајна, прелома, лекторисања, режије, израде шпице, израде сценографије...) </w:t>
      </w:r>
      <w:r w:rsidR="00F4042B" w:rsidRPr="00EF0171">
        <w:rPr>
          <w:rFonts w:ascii="Times New Roman" w:hAnsi="Times New Roman" w:cs="Times New Roman"/>
          <w:sz w:val="24"/>
          <w:szCs w:val="24"/>
          <w:lang w:val="sr-Cyrl-RS"/>
        </w:rPr>
        <w:t>за кој</w:t>
      </w:r>
      <w:r w:rsidR="00F4042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4042B"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 је корисник навео у пријави да </w:t>
      </w:r>
      <w:r w:rsidR="00F4042B">
        <w:rPr>
          <w:rFonts w:ascii="Times New Roman" w:hAnsi="Times New Roman" w:cs="Times New Roman"/>
          <w:sz w:val="24"/>
          <w:szCs w:val="24"/>
          <w:lang w:val="sr-Cyrl-RS"/>
        </w:rPr>
        <w:t>њима располаже</w:t>
      </w:r>
      <w:r w:rsidR="00881430">
        <w:rPr>
          <w:rFonts w:ascii="Times New Roman" w:hAnsi="Times New Roman" w:cs="Times New Roman"/>
          <w:sz w:val="24"/>
          <w:szCs w:val="24"/>
          <w:lang w:val="sr-Cyrl-RS"/>
        </w:rPr>
        <w:t>.</w:t>
      </w:r>
      <w:bookmarkStart w:id="0" w:name="_GoBack"/>
      <w:bookmarkEnd w:id="0"/>
    </w:p>
    <w:p w14:paraId="6577F639" w14:textId="77777777" w:rsidR="005309A4" w:rsidRPr="00EF0171" w:rsidRDefault="005309A4" w:rsidP="00E93A53">
      <w:pPr>
        <w:pStyle w:val="ListParagraph"/>
        <w:numPr>
          <w:ilvl w:val="0"/>
          <w:numId w:val="48"/>
        </w:numPr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EF01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Трошкови доделе награда и признања -</w:t>
      </w:r>
      <w:r w:rsidRPr="00EF017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 xml:space="preserve"> за пројекте подржане на конкурсу </w:t>
      </w:r>
      <w:r w:rsidRPr="00EF01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 унапређивање професионалних и етичких стандарда</w:t>
      </w:r>
    </w:p>
    <w:p w14:paraId="462DDA73" w14:textId="77777777" w:rsidR="005309A4" w:rsidRPr="00EF0171" w:rsidRDefault="005309A4" w:rsidP="009140E7">
      <w:pPr>
        <w:pStyle w:val="ListParagraph"/>
        <w:tabs>
          <w:tab w:val="left" w:pos="720"/>
        </w:tabs>
        <w:spacing w:after="240" w:line="240" w:lineRule="auto"/>
        <w:ind w:left="36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</w:p>
    <w:p w14:paraId="68223D46" w14:textId="77777777" w:rsidR="005309A4" w:rsidRPr="00EF0171" w:rsidRDefault="005309A4" w:rsidP="00E93A53">
      <w:pPr>
        <w:pStyle w:val="ListParagraph"/>
        <w:numPr>
          <w:ilvl w:val="0"/>
          <w:numId w:val="48"/>
        </w:numPr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EF01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Накнада трошкова комуникације </w:t>
      </w:r>
      <w:r w:rsidRPr="00EF01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( телефон, интернет)</w:t>
      </w:r>
    </w:p>
    <w:p w14:paraId="04959BEC" w14:textId="10C036F6" w:rsidR="005309A4" w:rsidRPr="00EF0171" w:rsidRDefault="005309A4" w:rsidP="0068369C">
      <w:pPr>
        <w:tabs>
          <w:tab w:val="left" w:pos="720"/>
        </w:tabs>
        <w:spacing w:after="24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Напомена: Неће бити признати трошкови комуникације за физичка лица која нису ангажована на реализацији пројекта. </w:t>
      </w:r>
    </w:p>
    <w:p w14:paraId="7A8B5904" w14:textId="36C846F4" w:rsidR="005309A4" w:rsidRPr="00EF0171" w:rsidRDefault="005309A4" w:rsidP="00E93A53">
      <w:pPr>
        <w:pStyle w:val="ListParagraph"/>
        <w:numPr>
          <w:ilvl w:val="0"/>
          <w:numId w:val="48"/>
        </w:numPr>
        <w:tabs>
          <w:tab w:val="left" w:pos="720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017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Амортизација – </w:t>
      </w:r>
      <w:r w:rsidRPr="00EF0171">
        <w:rPr>
          <w:rFonts w:ascii="Times New Roman" w:hAnsi="Times New Roman" w:cs="Times New Roman"/>
          <w:sz w:val="24"/>
          <w:szCs w:val="24"/>
          <w:lang w:val="sr-Cyrl-RS"/>
        </w:rPr>
        <w:t>трошак употребе сопствене имовине</w:t>
      </w:r>
    </w:p>
    <w:p w14:paraId="4EE2D5B4" w14:textId="77777777" w:rsidR="005309A4" w:rsidRPr="00EF0171" w:rsidRDefault="005309A4" w:rsidP="0068369C">
      <w:pPr>
        <w:tabs>
          <w:tab w:val="left" w:pos="720"/>
        </w:tabs>
        <w:spacing w:after="24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0171">
        <w:rPr>
          <w:rFonts w:ascii="Times New Roman" w:hAnsi="Times New Roman" w:cs="Times New Roman"/>
          <w:sz w:val="24"/>
          <w:szCs w:val="24"/>
          <w:lang w:val="sr-Cyrl-RS"/>
        </w:rPr>
        <w:t>Напомена: Признаје се трошак употребе имовине (машине и опрема) искључиво за потребе производње медијског садржаја пројекта, а што је у складу са временским периодом реализације пројекта и техничким капацитетима за реализацију пројекта из одељка 4.2.</w:t>
      </w:r>
    </w:p>
    <w:p w14:paraId="4D2A9749" w14:textId="77777777" w:rsidR="005309A4" w:rsidRPr="00EF0171" w:rsidRDefault="005309A4" w:rsidP="002D32C2">
      <w:pPr>
        <w:spacing w:after="240" w:line="240" w:lineRule="auto"/>
        <w:ind w:firstLine="86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9D63DD" w14:textId="5DE6DE95" w:rsidR="002A64C6" w:rsidRPr="00EF0171" w:rsidRDefault="002A64C6" w:rsidP="00523211">
      <w:pPr>
        <w:spacing w:after="24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</w:pPr>
      <w:r w:rsidRPr="00EF01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З</w:t>
      </w:r>
      <w:r w:rsidR="00633DDC" w:rsidRPr="00EF01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а правдање оперативних</w:t>
      </w:r>
      <w:r w:rsidRPr="00EF01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трошкова корисници су дужни да доставе</w:t>
      </w:r>
      <w:r w:rsidR="00C34497" w:rsidRPr="00EF01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фотокопије</w:t>
      </w:r>
      <w:r w:rsidR="006326D2" w:rsidRPr="00EF01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следеће документације</w:t>
      </w:r>
      <w:r w:rsidRPr="00EF01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:</w:t>
      </w:r>
    </w:p>
    <w:p w14:paraId="0B0CD79A" w14:textId="068A974C" w:rsidR="00633DDC" w:rsidRPr="00EF0171" w:rsidRDefault="00835313" w:rsidP="00523211">
      <w:pPr>
        <w:pStyle w:val="ListParagraph"/>
        <w:numPr>
          <w:ilvl w:val="0"/>
          <w:numId w:val="10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изводе</w:t>
      </w:r>
      <w:r w:rsidR="00633DDC" w:rsidRPr="00EF01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с</w:t>
      </w:r>
      <w:r w:rsidR="0007719B" w:rsidRPr="00EF01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а наменским описом трансакције</w:t>
      </w:r>
      <w:r w:rsidR="00C34497" w:rsidRPr="00EF01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/</w:t>
      </w:r>
      <w:r w:rsidR="009E2F2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позивом на број</w:t>
      </w:r>
    </w:p>
    <w:p w14:paraId="56090B54" w14:textId="1C12C51E" w:rsidR="00633DDC" w:rsidRPr="00EF0171" w:rsidRDefault="00633DDC" w:rsidP="00523211">
      <w:pPr>
        <w:pStyle w:val="ListParagraph"/>
        <w:numPr>
          <w:ilvl w:val="0"/>
          <w:numId w:val="10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EF0171">
        <w:rPr>
          <w:rFonts w:ascii="Times New Roman" w:hAnsi="Times New Roman" w:cs="Times New Roman"/>
          <w:sz w:val="24"/>
          <w:szCs w:val="24"/>
          <w:lang w:val="sr-Cyrl-CS"/>
        </w:rPr>
        <w:t>фактуре и/или рачуне, у складу са важећим прописима</w:t>
      </w:r>
      <w:r w:rsidR="0007719B" w:rsidRPr="00EF017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E21ED0" w:rsidRPr="00EF0171">
        <w:rPr>
          <w:rFonts w:ascii="Times New Roman" w:hAnsi="Times New Roman" w:cs="Times New Roman"/>
          <w:sz w:val="24"/>
          <w:szCs w:val="24"/>
          <w:lang w:val="sr-Cyrl-CS"/>
        </w:rPr>
        <w:t>фактуре правних лица, фискалне рачуне, готовинске рачуне...)</w:t>
      </w:r>
      <w:r w:rsidR="00EF4E21" w:rsidRPr="00EF0171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1354AC" w:rsidRPr="00EF0171">
        <w:rPr>
          <w:rFonts w:ascii="Times New Roman" w:hAnsi="Times New Roman" w:cs="Times New Roman"/>
          <w:sz w:val="24"/>
          <w:szCs w:val="24"/>
          <w:lang w:val="sr-Cyrl-CS"/>
        </w:rPr>
        <w:t xml:space="preserve"> Уз рачун доставити отпремни</w:t>
      </w:r>
      <w:r w:rsidR="007E00ED" w:rsidRPr="00EF0171">
        <w:rPr>
          <w:rFonts w:ascii="Times New Roman" w:hAnsi="Times New Roman" w:cs="Times New Roman"/>
          <w:sz w:val="24"/>
          <w:szCs w:val="24"/>
          <w:lang w:val="sr-Cyrl-CS"/>
        </w:rPr>
        <w:t>цу</w:t>
      </w:r>
      <w:r w:rsidR="001354AC" w:rsidRPr="00EF0171">
        <w:rPr>
          <w:rFonts w:ascii="Times New Roman" w:hAnsi="Times New Roman" w:cs="Times New Roman"/>
          <w:sz w:val="24"/>
          <w:szCs w:val="24"/>
          <w:lang w:val="sr-Cyrl-CS"/>
        </w:rPr>
        <w:t xml:space="preserve"> одн. спецификацију извршених услуга.</w:t>
      </w:r>
    </w:p>
    <w:p w14:paraId="7F5C8DA2" w14:textId="32F7B8B6" w:rsidR="00D13431" w:rsidRPr="00EF0171" w:rsidRDefault="0059340F" w:rsidP="0009654E">
      <w:pPr>
        <w:pStyle w:val="ListParagraph"/>
        <w:numPr>
          <w:ilvl w:val="0"/>
          <w:numId w:val="10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EF0171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је одобрен трошак дневнице, достављају се </w:t>
      </w:r>
      <w:r w:rsidR="00D76E05" w:rsidRPr="00EF0171">
        <w:rPr>
          <w:rFonts w:ascii="Times New Roman" w:hAnsi="Times New Roman" w:cs="Times New Roman"/>
          <w:sz w:val="24"/>
          <w:szCs w:val="24"/>
          <w:lang w:val="sr-Cyrl-CS"/>
        </w:rPr>
        <w:t>путни налози</w:t>
      </w:r>
      <w:r w:rsidR="00A406B5" w:rsidRPr="00EF0171">
        <w:rPr>
          <w:rFonts w:ascii="Times New Roman" w:hAnsi="Times New Roman" w:cs="Times New Roman"/>
          <w:sz w:val="24"/>
          <w:szCs w:val="24"/>
          <w:lang w:val="sr-Cyrl-CS"/>
        </w:rPr>
        <w:t xml:space="preserve"> (са потписаним извештајем са службеног пута</w:t>
      </w:r>
      <w:r w:rsidR="009005F4" w:rsidRPr="00EF017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C2766" w:rsidRPr="00EF0171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EF0171">
        <w:rPr>
          <w:rFonts w:ascii="Times New Roman" w:hAnsi="Times New Roman" w:cs="Times New Roman"/>
          <w:sz w:val="24"/>
          <w:szCs w:val="24"/>
          <w:lang w:val="sr-Cyrl-CS"/>
        </w:rPr>
        <w:t>друга</w:t>
      </w:r>
      <w:r w:rsidR="008E3D02" w:rsidRPr="00EF017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C2766" w:rsidRPr="00EF0171">
        <w:rPr>
          <w:rFonts w:ascii="Times New Roman" w:hAnsi="Times New Roman" w:cs="Times New Roman"/>
          <w:sz w:val="24"/>
          <w:szCs w:val="24"/>
          <w:lang w:val="sr-Cyrl-CS"/>
        </w:rPr>
        <w:t>документација</w:t>
      </w:r>
      <w:r w:rsidR="007316E2" w:rsidRPr="00EF0171">
        <w:rPr>
          <w:rFonts w:ascii="Times New Roman" w:hAnsi="Times New Roman" w:cs="Times New Roman"/>
          <w:sz w:val="24"/>
          <w:szCs w:val="24"/>
          <w:lang w:val="sr-Cyrl-CS"/>
        </w:rPr>
        <w:t xml:space="preserve"> која правда </w:t>
      </w:r>
      <w:r w:rsidR="00D343CF" w:rsidRPr="00EF0171">
        <w:rPr>
          <w:rFonts w:ascii="Times New Roman" w:hAnsi="Times New Roman" w:cs="Times New Roman"/>
          <w:sz w:val="24"/>
          <w:szCs w:val="24"/>
          <w:lang w:val="sr-Cyrl-CS"/>
        </w:rPr>
        <w:t>трошак боравка</w:t>
      </w:r>
      <w:r w:rsidR="0009654E" w:rsidRPr="00EF0171">
        <w:rPr>
          <w:rFonts w:ascii="Times New Roman" w:hAnsi="Times New Roman" w:cs="Times New Roman"/>
          <w:sz w:val="24"/>
          <w:szCs w:val="24"/>
          <w:lang w:val="sr-Cyrl-CS"/>
        </w:rPr>
        <w:t xml:space="preserve"> на терен</w:t>
      </w:r>
      <w:r w:rsidR="0022713A" w:rsidRPr="00EF0171">
        <w:rPr>
          <w:rFonts w:ascii="Times New Roman" w:hAnsi="Times New Roman" w:cs="Times New Roman"/>
          <w:sz w:val="24"/>
          <w:szCs w:val="24"/>
          <w:lang w:val="sr-Cyrl-CS"/>
        </w:rPr>
        <w:t>у (</w:t>
      </w:r>
      <w:r w:rsidR="00547A6C" w:rsidRPr="00EF0171">
        <w:rPr>
          <w:rFonts w:ascii="Times New Roman" w:hAnsi="Times New Roman" w:cs="Times New Roman"/>
          <w:sz w:val="24"/>
          <w:szCs w:val="24"/>
          <w:lang w:val="sr-Cyrl-CS"/>
        </w:rPr>
        <w:t xml:space="preserve">изводи, </w:t>
      </w:r>
      <w:r w:rsidR="00D13431" w:rsidRPr="00EF0171">
        <w:rPr>
          <w:rFonts w:ascii="Times New Roman" w:hAnsi="Times New Roman" w:cs="Times New Roman"/>
          <w:sz w:val="24"/>
          <w:szCs w:val="24"/>
          <w:lang w:val="sr-Cyrl-CS"/>
        </w:rPr>
        <w:t>карте за превоз, рачуни за гориво, рачуни за исхрану на терену</w:t>
      </w:r>
      <w:r w:rsidR="009B511B" w:rsidRPr="00EF0171">
        <w:rPr>
          <w:rFonts w:ascii="Times New Roman" w:hAnsi="Times New Roman" w:cs="Times New Roman"/>
          <w:sz w:val="24"/>
          <w:szCs w:val="24"/>
          <w:lang w:val="sr-Cyrl-CS"/>
        </w:rPr>
        <w:t>, готовински рачуни итд.</w:t>
      </w:r>
      <w:r w:rsidR="00C33119" w:rsidRPr="00EF017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EF017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B511B" w:rsidRPr="00EF0171">
        <w:rPr>
          <w:rFonts w:ascii="Times New Roman" w:hAnsi="Times New Roman" w:cs="Times New Roman"/>
          <w:sz w:val="24"/>
          <w:szCs w:val="24"/>
          <w:lang w:val="sr-Cyrl-CS"/>
        </w:rPr>
        <w:t xml:space="preserve"> Уз сваки путни налог </w:t>
      </w:r>
      <w:r w:rsidR="002339C9" w:rsidRPr="00EF0171">
        <w:rPr>
          <w:rFonts w:ascii="Times New Roman" w:hAnsi="Times New Roman" w:cs="Times New Roman"/>
          <w:sz w:val="24"/>
          <w:szCs w:val="24"/>
          <w:lang w:val="sr-Cyrl-CS"/>
        </w:rPr>
        <w:t xml:space="preserve">треба </w:t>
      </w:r>
      <w:r w:rsidR="009B511B" w:rsidRPr="00EF0171">
        <w:rPr>
          <w:rFonts w:ascii="Times New Roman" w:hAnsi="Times New Roman" w:cs="Times New Roman"/>
          <w:sz w:val="24"/>
          <w:szCs w:val="24"/>
          <w:lang w:val="sr-Cyrl-CS"/>
        </w:rPr>
        <w:t>приложити одговарајућу документацију. Не признају се путни налози који нису у целости попуњени и не садрже потписе свих лица.</w:t>
      </w:r>
    </w:p>
    <w:p w14:paraId="3404878F" w14:textId="1F843EA9" w:rsidR="0035131A" w:rsidRPr="00EF0171" w:rsidRDefault="00D76E05" w:rsidP="00012FBA">
      <w:pPr>
        <w:pStyle w:val="ListParagraph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0171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D9094D" w:rsidRPr="00EF0171">
        <w:rPr>
          <w:rFonts w:ascii="Times New Roman" w:hAnsi="Times New Roman" w:cs="Times New Roman"/>
          <w:sz w:val="24"/>
          <w:szCs w:val="24"/>
          <w:lang w:val="sr-Cyrl-CS"/>
        </w:rPr>
        <w:t>а реализацију</w:t>
      </w:r>
      <w:r w:rsidR="008A5A8D" w:rsidRPr="00EF0171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трошкова</w:t>
      </w:r>
      <w:r w:rsidR="002339C9" w:rsidRPr="00EF0171">
        <w:rPr>
          <w:rFonts w:ascii="Times New Roman" w:hAnsi="Times New Roman" w:cs="Times New Roman"/>
          <w:sz w:val="24"/>
          <w:szCs w:val="24"/>
          <w:lang w:val="sr-Cyrl-CS"/>
        </w:rPr>
        <w:t xml:space="preserve"> дневница за рад и боравак на терену </w:t>
      </w:r>
      <w:r w:rsidR="009861A6" w:rsidRPr="00EF0171">
        <w:rPr>
          <w:rFonts w:ascii="Times New Roman" w:hAnsi="Times New Roman" w:cs="Times New Roman"/>
          <w:sz w:val="24"/>
          <w:szCs w:val="24"/>
          <w:lang w:val="sr-Cyrl-CS"/>
        </w:rPr>
        <w:t xml:space="preserve">дозвољена је </w:t>
      </w:r>
      <w:r w:rsidR="008A5A8D" w:rsidRPr="00EF0171">
        <w:rPr>
          <w:rFonts w:ascii="Times New Roman" w:hAnsi="Times New Roman" w:cs="Times New Roman"/>
          <w:sz w:val="24"/>
          <w:szCs w:val="24"/>
          <w:lang w:val="sr-Cyrl-CS"/>
        </w:rPr>
        <w:t>исплата готовине са рачуна корисника</w:t>
      </w:r>
      <w:r w:rsidR="00E90F63" w:rsidRPr="00EF017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240B7" w:rsidRPr="00EF0171">
        <w:rPr>
          <w:rFonts w:ascii="Times New Roman" w:hAnsi="Times New Roman" w:cs="Times New Roman"/>
          <w:sz w:val="24"/>
          <w:szCs w:val="24"/>
          <w:lang w:val="sr-Cyrl-RS"/>
        </w:rPr>
        <w:t>у висини</w:t>
      </w:r>
      <w:r w:rsidR="00EC2766"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 трошка </w:t>
      </w:r>
      <w:r w:rsidR="003240B7" w:rsidRPr="00EF0171">
        <w:rPr>
          <w:rFonts w:ascii="Times New Roman" w:hAnsi="Times New Roman" w:cs="Times New Roman"/>
          <w:sz w:val="24"/>
          <w:szCs w:val="24"/>
          <w:lang w:val="sr-Cyrl-RS"/>
        </w:rPr>
        <w:t>дневница</w:t>
      </w:r>
      <w:r w:rsidR="00864A37"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 (која се правда</w:t>
      </w:r>
      <w:r w:rsidR="00012FBA"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 достављеном документацијом)</w:t>
      </w:r>
      <w:r w:rsidR="00431613" w:rsidRPr="00EF017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14785"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 коришћење службене платне картице (само ако је издата на име корисника средстава или лица ангажованог на </w:t>
      </w:r>
      <w:r w:rsidR="00A95F85" w:rsidRPr="00EF0171">
        <w:rPr>
          <w:rFonts w:ascii="Times New Roman" w:hAnsi="Times New Roman" w:cs="Times New Roman"/>
          <w:sz w:val="24"/>
          <w:szCs w:val="24"/>
          <w:lang w:val="sr-Cyrl-RS"/>
        </w:rPr>
        <w:t>реализацији пројекта</w:t>
      </w:r>
      <w:r w:rsidR="00914785" w:rsidRPr="00EF017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9094D"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9094D" w:rsidRPr="00EF017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и/или</w:t>
      </w:r>
      <w:r w:rsidR="003240B7"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1613"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уплата </w:t>
      </w:r>
      <w:r w:rsidR="00547A6C" w:rsidRPr="00EF0171">
        <w:rPr>
          <w:rFonts w:ascii="Times New Roman" w:hAnsi="Times New Roman" w:cs="Times New Roman"/>
          <w:sz w:val="24"/>
          <w:szCs w:val="24"/>
          <w:lang w:val="sr-Cyrl-RS"/>
        </w:rPr>
        <w:t>аконтације</w:t>
      </w:r>
      <w:r w:rsidR="00431613"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 на рачун ангажованог лица</w:t>
      </w:r>
      <w:r w:rsidR="00732540"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 у висини трошка</w:t>
      </w:r>
      <w:r w:rsidR="00864A37"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 исказаног у пројекту</w:t>
      </w:r>
      <w:r w:rsidR="00D9094D"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 (уплата се врши на рачун на који се уплаћује и уговорена накнада)</w:t>
      </w:r>
      <w:r w:rsidR="009B511B" w:rsidRPr="00EF017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42A9393" w14:textId="668D8770" w:rsidR="00EF4E21" w:rsidRPr="00EF0171" w:rsidRDefault="002339C9" w:rsidP="00523211">
      <w:pPr>
        <w:pStyle w:val="ListParagraph"/>
        <w:numPr>
          <w:ilvl w:val="0"/>
          <w:numId w:val="10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EF0171">
        <w:rPr>
          <w:rFonts w:ascii="Times New Roman" w:hAnsi="Times New Roman" w:cs="Times New Roman"/>
          <w:sz w:val="24"/>
          <w:szCs w:val="24"/>
          <w:lang w:val="sr-Cyrl-RS"/>
        </w:rPr>
        <w:t>за трошак амортизације</w:t>
      </w:r>
      <w:r w:rsidR="00EF4E21"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C54CB"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треба доставити део </w:t>
      </w:r>
      <w:r w:rsidR="00EF4E21" w:rsidRPr="00EF0171">
        <w:rPr>
          <w:rFonts w:ascii="Times New Roman" w:hAnsi="Times New Roman" w:cs="Times New Roman"/>
          <w:sz w:val="24"/>
          <w:szCs w:val="24"/>
          <w:lang w:val="sr-Cyrl-RS"/>
        </w:rPr>
        <w:t>обрачун</w:t>
      </w:r>
      <w:r w:rsidR="004C54CB" w:rsidRPr="00EF017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F4E21" w:rsidRPr="00EF017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54CB" w:rsidRPr="00EF0171">
        <w:rPr>
          <w:rFonts w:ascii="Times New Roman" w:hAnsi="Times New Roman" w:cs="Times New Roman"/>
          <w:sz w:val="24"/>
          <w:szCs w:val="24"/>
          <w:lang w:val="sr-Cyrl-RS"/>
        </w:rPr>
        <w:t>рачуновод</w:t>
      </w:r>
      <w:r w:rsidR="00EC0A81" w:rsidRPr="00EF0171">
        <w:rPr>
          <w:rFonts w:ascii="Times New Roman" w:hAnsi="Times New Roman" w:cs="Times New Roman"/>
          <w:sz w:val="24"/>
          <w:szCs w:val="24"/>
          <w:lang w:val="sr-Cyrl-RS"/>
        </w:rPr>
        <w:t>ствене амортизације.</w:t>
      </w:r>
    </w:p>
    <w:p w14:paraId="49B9E601" w14:textId="77777777" w:rsidR="00864B58" w:rsidRDefault="00864B58" w:rsidP="00864B58">
      <w:pPr>
        <w:pStyle w:val="ListParagraph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</w:p>
    <w:p w14:paraId="7BB99CE3" w14:textId="77777777" w:rsidR="00864B58" w:rsidRPr="0091276A" w:rsidRDefault="00864B58" w:rsidP="00864B58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D28E2">
        <w:rPr>
          <w:rFonts w:ascii="Times New Roman" w:hAnsi="Times New Roman" w:cs="Times New Roman"/>
          <w:b/>
          <w:sz w:val="24"/>
          <w:szCs w:val="24"/>
          <w:lang w:val="sr-Cyrl-RS"/>
        </w:rPr>
        <w:t>ПРИКАЗИВАЊЕ - СПЕЦИФИКАЦИЈА ТРОШКОВА</w:t>
      </w:r>
    </w:p>
    <w:p w14:paraId="1AC49938" w14:textId="77777777" w:rsidR="00864B58" w:rsidRPr="005910CA" w:rsidRDefault="00864B58" w:rsidP="00864B58">
      <w:pPr>
        <w:spacing w:after="240" w:line="240" w:lineRule="auto"/>
        <w:ind w:firstLine="86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276A">
        <w:rPr>
          <w:rFonts w:ascii="Times New Roman" w:hAnsi="Times New Roman" w:cs="Times New Roman"/>
          <w:sz w:val="24"/>
          <w:szCs w:val="24"/>
          <w:lang w:val="sr-Cyrl-RS"/>
        </w:rPr>
        <w:t>Приликом приказивања-спецификације трошкова корисник је дужан да прецизно дефинише врсту трошка полазећи од општег појма (горе наведене врсте трошкова) ка специфичном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336AA6D" w14:textId="77777777" w:rsidR="00864B58" w:rsidRPr="0091276A" w:rsidRDefault="00864B58" w:rsidP="00864B58">
      <w:pPr>
        <w:spacing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Пример 1:</w:t>
      </w:r>
    </w:p>
    <w:p w14:paraId="6334CA19" w14:textId="77777777" w:rsidR="00864B58" w:rsidRPr="0091276A" w:rsidRDefault="00864B58" w:rsidP="00864B58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trike/>
          <w:sz w:val="24"/>
          <w:szCs w:val="24"/>
          <w:lang w:val="sr-Cyrl-RS"/>
        </w:rPr>
        <w:t xml:space="preserve">Монтажа 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91276A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-   погрешно</w:t>
      </w:r>
    </w:p>
    <w:p w14:paraId="7B3A0B41" w14:textId="77777777" w:rsidR="00864B58" w:rsidRPr="0091276A" w:rsidRDefault="00864B58" w:rsidP="00864B58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Исправно је да се овај трошак прикаже на један или више следећих начин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7CCEBC36" w14:textId="77777777" w:rsidR="00864B58" w:rsidRPr="0091276A" w:rsidRDefault="00864B58" w:rsidP="00864B58">
      <w:pPr>
        <w:pStyle w:val="ListParagraph"/>
        <w:numPr>
          <w:ilvl w:val="0"/>
          <w:numId w:val="1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Зарада</w:t>
      </w:r>
      <w:proofErr w:type="spellEnd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/део зараде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монтажера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(у делу П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ерсонални трошкови)</w:t>
      </w:r>
    </w:p>
    <w:p w14:paraId="221770B6" w14:textId="77777777" w:rsidR="00864B58" w:rsidRPr="0091276A" w:rsidRDefault="00864B58" w:rsidP="00864B58">
      <w:pPr>
        <w:pStyle w:val="ListParagraph"/>
        <w:numPr>
          <w:ilvl w:val="0"/>
          <w:numId w:val="1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Уговорена накнада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 монтажера (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П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ерсонални трошкови)</w:t>
      </w:r>
    </w:p>
    <w:p w14:paraId="784BAACA" w14:textId="77777777" w:rsidR="00864B58" w:rsidRPr="0091276A" w:rsidRDefault="00864B58" w:rsidP="00864B58">
      <w:pPr>
        <w:pStyle w:val="ListParagraph"/>
        <w:numPr>
          <w:ilvl w:val="0"/>
          <w:numId w:val="1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Изнајмљивање опреме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 монтажу (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О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перативни трошкови)</w:t>
      </w:r>
    </w:p>
    <w:p w14:paraId="09E3FBD3" w14:textId="77777777" w:rsidR="00864B58" w:rsidRPr="0091276A" w:rsidRDefault="00864B58" w:rsidP="00864B58">
      <w:pPr>
        <w:pStyle w:val="ListParagraph"/>
        <w:numPr>
          <w:ilvl w:val="0"/>
          <w:numId w:val="1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Закуп простора -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студија за монтажу (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О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перативни трошкови)</w:t>
      </w:r>
    </w:p>
    <w:p w14:paraId="0A408B9F" w14:textId="77777777" w:rsidR="00864B58" w:rsidRPr="00C64884" w:rsidRDefault="00864B58" w:rsidP="00864B58">
      <w:pPr>
        <w:pStyle w:val="ListParagraph"/>
        <w:numPr>
          <w:ilvl w:val="0"/>
          <w:numId w:val="1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Ангажовање другог правног лица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 монтажу медијског садржаја (у делу оперативни трошкови)</w:t>
      </w:r>
    </w:p>
    <w:p w14:paraId="69390E8D" w14:textId="77777777" w:rsidR="00864B58" w:rsidRDefault="00864B58" w:rsidP="00864B58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Пример 2: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CF0357A" w14:textId="77777777" w:rsidR="00864B58" w:rsidRPr="0091276A" w:rsidRDefault="00864B58" w:rsidP="00864B58">
      <w:pPr>
        <w:spacing w:after="24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trike/>
          <w:sz w:val="24"/>
          <w:szCs w:val="24"/>
          <w:lang w:val="sr-Cyrl-RS"/>
        </w:rPr>
        <w:t>Продукција пројекта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Pr="0091276A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-   погрешно</w:t>
      </w:r>
    </w:p>
    <w:p w14:paraId="364065A2" w14:textId="77777777" w:rsidR="00864B58" w:rsidRPr="0091276A" w:rsidRDefault="00864B58" w:rsidP="00864B58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Исправно је овај трошак 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>приказати кроз појединачне персоналне и оперативне трошкове нпр.</w:t>
      </w:r>
    </w:p>
    <w:p w14:paraId="5F87C94C" w14:textId="77777777" w:rsidR="00864B58" w:rsidRPr="0091276A" w:rsidRDefault="00864B58" w:rsidP="00864B58">
      <w:pPr>
        <w:pStyle w:val="ListParagraph"/>
        <w:numPr>
          <w:ilvl w:val="0"/>
          <w:numId w:val="40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proofErr w:type="spellStart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Зарада</w:t>
      </w:r>
      <w:proofErr w:type="spellEnd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/део зараде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новинара (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П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ерсонални трошкови)</w:t>
      </w:r>
    </w:p>
    <w:p w14:paraId="77425374" w14:textId="77777777" w:rsidR="00864B58" w:rsidRPr="0091276A" w:rsidRDefault="00864B58" w:rsidP="00864B58">
      <w:pPr>
        <w:pStyle w:val="ListParagraph"/>
        <w:numPr>
          <w:ilvl w:val="0"/>
          <w:numId w:val="40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proofErr w:type="spellStart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Зарада</w:t>
      </w:r>
      <w:proofErr w:type="spellEnd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/део зараде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сниматеља (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П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ерсонални трошкови)</w:t>
      </w:r>
    </w:p>
    <w:p w14:paraId="46888A18" w14:textId="77777777" w:rsidR="00864B58" w:rsidRPr="0091276A" w:rsidRDefault="00864B58" w:rsidP="00864B58">
      <w:pPr>
        <w:pStyle w:val="ListParagraph"/>
        <w:numPr>
          <w:ilvl w:val="0"/>
          <w:numId w:val="40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Уговорена накнада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 сарадника на пројекту (у делу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П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ерсонални трошкови)</w:t>
      </w:r>
    </w:p>
    <w:p w14:paraId="7F26856B" w14:textId="77777777" w:rsidR="00864B58" w:rsidRPr="0091276A" w:rsidRDefault="00864B58" w:rsidP="00864B58">
      <w:pPr>
        <w:pStyle w:val="ListParagraph"/>
        <w:numPr>
          <w:ilvl w:val="0"/>
          <w:numId w:val="40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Изнајмљивање опреме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- дрона за снимање из ваздуха (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О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перативни трошкови)</w:t>
      </w:r>
    </w:p>
    <w:p w14:paraId="03D95DC0" w14:textId="77777777" w:rsidR="00864B58" w:rsidRPr="0091276A" w:rsidRDefault="00864B58" w:rsidP="00864B58">
      <w:pPr>
        <w:pStyle w:val="ListParagraph"/>
        <w:numPr>
          <w:ilvl w:val="0"/>
          <w:numId w:val="40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Закуп простора -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студија за снимање (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О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перативни трошкови)</w:t>
      </w:r>
    </w:p>
    <w:p w14:paraId="44EE363D" w14:textId="77777777" w:rsidR="00864B58" w:rsidRPr="0091276A" w:rsidRDefault="00864B58" w:rsidP="00864B58">
      <w:pPr>
        <w:pStyle w:val="ListParagraph"/>
        <w:numPr>
          <w:ilvl w:val="0"/>
          <w:numId w:val="40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Ангажовање другог правног лица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 подводно снимање (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О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перативни трошкови)</w:t>
      </w:r>
    </w:p>
    <w:p w14:paraId="01A39170" w14:textId="77777777" w:rsidR="00864B58" w:rsidRDefault="00864B58" w:rsidP="00864B58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Пример 3: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B0F2FE7" w14:textId="77777777" w:rsidR="00864B58" w:rsidRPr="0091276A" w:rsidRDefault="00864B58" w:rsidP="00864B58">
      <w:pPr>
        <w:spacing w:after="24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trike/>
          <w:sz w:val="24"/>
          <w:szCs w:val="24"/>
          <w:lang w:val="sr-Cyrl-RS"/>
        </w:rPr>
        <w:t>Продукција пројекта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Pr="0091276A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-   погрешно</w:t>
      </w:r>
    </w:p>
    <w:p w14:paraId="10ADB64B" w14:textId="77777777" w:rsidR="00864B58" w:rsidRPr="009F207B" w:rsidRDefault="00864B58" w:rsidP="00864B58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Исправно је о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>вај трошак приказати кроз појединачне персоналне и оперативне трошкове нпр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7337268C" w14:textId="77777777" w:rsidR="00864B58" w:rsidRPr="0091276A" w:rsidRDefault="00864B58" w:rsidP="00864B58">
      <w:pPr>
        <w:pStyle w:val="ListParagraph"/>
        <w:numPr>
          <w:ilvl w:val="0"/>
          <w:numId w:val="41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proofErr w:type="spellStart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lastRenderedPageBreak/>
        <w:t>Зарада</w:t>
      </w:r>
      <w:proofErr w:type="spellEnd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/део зараде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сниматеља слике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(у делу П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ерсонални трошкови)</w:t>
      </w:r>
    </w:p>
    <w:p w14:paraId="25CEB7C1" w14:textId="77777777" w:rsidR="00864B58" w:rsidRPr="0091276A" w:rsidRDefault="00864B58" w:rsidP="00864B58">
      <w:pPr>
        <w:pStyle w:val="ListParagraph"/>
        <w:numPr>
          <w:ilvl w:val="0"/>
          <w:numId w:val="41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proofErr w:type="spellStart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Зарада</w:t>
      </w:r>
      <w:proofErr w:type="spellEnd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/део зараде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редитеља (у делу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ерсонални трошкови)</w:t>
      </w:r>
    </w:p>
    <w:p w14:paraId="066C3A5D" w14:textId="77777777" w:rsidR="00864B58" w:rsidRPr="0091276A" w:rsidRDefault="00864B58" w:rsidP="00864B58">
      <w:pPr>
        <w:pStyle w:val="ListParagraph"/>
        <w:numPr>
          <w:ilvl w:val="0"/>
          <w:numId w:val="41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Уговорена накнада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за стручног консултанта (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П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ерсонални трошкови)</w:t>
      </w:r>
    </w:p>
    <w:p w14:paraId="0107ADB3" w14:textId="77777777" w:rsidR="00864B58" w:rsidRPr="0091276A" w:rsidRDefault="00864B58" w:rsidP="00864B58">
      <w:pPr>
        <w:pStyle w:val="ListParagraph"/>
        <w:numPr>
          <w:ilvl w:val="0"/>
          <w:numId w:val="41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Изнајмљивање опреме и реквизита - најам расвете 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>(у делу О</w:t>
      </w:r>
      <w:r w:rsidRPr="0091276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>перативни трошкови)</w:t>
      </w:r>
    </w:p>
    <w:p w14:paraId="1E9F4A13" w14:textId="77777777" w:rsidR="00864B58" w:rsidRPr="0091276A" w:rsidRDefault="00864B58" w:rsidP="00864B58">
      <w:pPr>
        <w:pStyle w:val="ListParagraph"/>
        <w:numPr>
          <w:ilvl w:val="0"/>
          <w:numId w:val="41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Трошкови израде сценографије и костима (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>у делу О</w:t>
      </w:r>
      <w:r w:rsidRPr="0091276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>перативни трошкови)</w:t>
      </w:r>
    </w:p>
    <w:p w14:paraId="5FE98E86" w14:textId="77777777" w:rsidR="00864B58" w:rsidRPr="0091276A" w:rsidRDefault="00864B58" w:rsidP="00864B58">
      <w:pPr>
        <w:pStyle w:val="ListParagraph"/>
        <w:numPr>
          <w:ilvl w:val="0"/>
          <w:numId w:val="41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Закуп простора - </w:t>
      </w:r>
      <w:r w:rsidRPr="0091276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>студија за снимање</w:t>
      </w: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 (</w:t>
      </w:r>
      <w:r w:rsidRPr="0091276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 xml:space="preserve">у делу 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>О</w:t>
      </w:r>
      <w:r w:rsidRPr="0091276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/>
        </w:rPr>
        <w:t>перативни трошкови)</w:t>
      </w:r>
    </w:p>
    <w:p w14:paraId="1E0D84EF" w14:textId="77777777" w:rsidR="00864B58" w:rsidRDefault="00864B58" w:rsidP="00864B58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Пример 4: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7B18351" w14:textId="77777777" w:rsidR="00864B58" w:rsidRPr="0091276A" w:rsidRDefault="00864B58" w:rsidP="00864B58">
      <w:pPr>
        <w:spacing w:after="24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91276A">
        <w:rPr>
          <w:rFonts w:ascii="Times New Roman" w:hAnsi="Times New Roman" w:cs="Times New Roman"/>
          <w:strike/>
          <w:sz w:val="24"/>
          <w:szCs w:val="24"/>
          <w:lang w:val="sr-Cyrl-RS"/>
        </w:rPr>
        <w:t>Постпродукција пројекта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Pr="0091276A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-   погрешно</w:t>
      </w:r>
    </w:p>
    <w:p w14:paraId="400780A2" w14:textId="77777777" w:rsidR="00864B58" w:rsidRPr="0091276A" w:rsidRDefault="00864B58" w:rsidP="00864B58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Исправно је о</w:t>
      </w:r>
      <w:r w:rsidRPr="0091276A">
        <w:rPr>
          <w:rFonts w:ascii="Times New Roman" w:hAnsi="Times New Roman" w:cs="Times New Roman"/>
          <w:sz w:val="24"/>
          <w:szCs w:val="24"/>
          <w:lang w:val="sr-Cyrl-RS"/>
        </w:rPr>
        <w:t>вај трошак приказати кроз појединачне персоналне и оперативне трошкове нпр.</w:t>
      </w:r>
    </w:p>
    <w:p w14:paraId="7ADEA841" w14:textId="77777777" w:rsidR="00864B58" w:rsidRPr="0091276A" w:rsidRDefault="00864B58" w:rsidP="00864B58">
      <w:pPr>
        <w:pStyle w:val="ListParagraph"/>
        <w:numPr>
          <w:ilvl w:val="0"/>
          <w:numId w:val="42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proofErr w:type="spellStart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Зарада</w:t>
      </w:r>
      <w:proofErr w:type="spellEnd"/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/део зараде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монтажера (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у делу П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ерсонални трошкови)</w:t>
      </w:r>
    </w:p>
    <w:p w14:paraId="4AE9CAE9" w14:textId="77777777" w:rsidR="00864B58" w:rsidRPr="0091276A" w:rsidRDefault="00864B58" w:rsidP="00864B58">
      <w:pPr>
        <w:pStyle w:val="ListParagraph"/>
        <w:numPr>
          <w:ilvl w:val="0"/>
          <w:numId w:val="42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Уговорена накнада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за графичког дизајнера (у делу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ерсонални трошкови)</w:t>
      </w:r>
    </w:p>
    <w:p w14:paraId="061A2BE2" w14:textId="77777777" w:rsidR="00864B58" w:rsidRPr="0091276A" w:rsidRDefault="00864B58" w:rsidP="00864B58">
      <w:pPr>
        <w:pStyle w:val="ListParagraph"/>
        <w:numPr>
          <w:ilvl w:val="0"/>
          <w:numId w:val="42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 xml:space="preserve">Закуп простора - 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студија за монтажу (у делу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О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перативни трошкови)</w:t>
      </w:r>
    </w:p>
    <w:p w14:paraId="35122B69" w14:textId="77777777" w:rsidR="00864B58" w:rsidRPr="00C64884" w:rsidRDefault="00864B58" w:rsidP="00864B58">
      <w:pPr>
        <w:pStyle w:val="ListParagraph"/>
        <w:numPr>
          <w:ilvl w:val="0"/>
          <w:numId w:val="42"/>
        </w:numPr>
        <w:spacing w:after="24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sr-Cyrl-RS"/>
        </w:rPr>
        <w:t>Ангажовање другог правног лица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за 3Д анимацију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 xml:space="preserve"> (у делу О</w:t>
      </w:r>
      <w:r w:rsidRPr="009127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перативни трошкови)</w:t>
      </w:r>
    </w:p>
    <w:p w14:paraId="1518185D" w14:textId="77777777" w:rsidR="00864B58" w:rsidRDefault="00864B58" w:rsidP="00864B5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86B6A9F" w14:textId="77777777" w:rsidR="00864B58" w:rsidRPr="0091276A" w:rsidRDefault="00864B58" w:rsidP="00864B58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НЕОПРАВДАНИ</w:t>
      </w:r>
      <w:r w:rsidRPr="0091276A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ТРОШКОВИ</w:t>
      </w:r>
    </w:p>
    <w:p w14:paraId="2BE63080" w14:textId="77777777" w:rsidR="00864B58" w:rsidRPr="0091276A" w:rsidRDefault="00864B58" w:rsidP="00864B58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Трошкови оснивања медија</w:t>
      </w:r>
    </w:p>
    <w:p w14:paraId="38DF7711" w14:textId="77777777" w:rsidR="00864B58" w:rsidRPr="0091276A" w:rsidRDefault="00864B58" w:rsidP="00864B58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Трошкови куповине и закупа пословног простора (закуп простора који корисник користи за обављање редовне делатности)</w:t>
      </w:r>
    </w:p>
    <w:p w14:paraId="6FE79579" w14:textId="77777777" w:rsidR="00864B58" w:rsidRPr="0091276A" w:rsidRDefault="00864B58" w:rsidP="00864B58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Трошкови куповине и одржавања опреме</w:t>
      </w:r>
    </w:p>
    <w:p w14:paraId="225E3C0B" w14:textId="77777777" w:rsidR="00864B58" w:rsidRPr="0091276A" w:rsidRDefault="00864B58" w:rsidP="00864B58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Трошкови накнаде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кабловским оператерима, регулаторним телима, удружењима аутора и другима (ЕТВ, РАТЕЛ, РЕМ, СОКОЈ</w:t>
      </w:r>
      <w:r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ОФПС...)</w:t>
      </w:r>
    </w:p>
    <w:p w14:paraId="143239DB" w14:textId="77777777" w:rsidR="00864B58" w:rsidRPr="0091276A" w:rsidRDefault="00864B58" w:rsidP="00864B58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Трошкови комуналних услуга</w:t>
      </w:r>
    </w:p>
    <w:p w14:paraId="65E24173" w14:textId="77777777" w:rsidR="00864B58" w:rsidRPr="0091276A" w:rsidRDefault="00864B58" w:rsidP="00864B58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Трошкови закупа медијског простора (простора у медијима за објављивање/емитовање произведеног медијског садржаја)</w:t>
      </w:r>
    </w:p>
    <w:p w14:paraId="33F5D024" w14:textId="77777777" w:rsidR="00864B58" w:rsidRDefault="00864B58" w:rsidP="00864B58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Трошкови прилагођавања медијског садржаја за емитовање/објављивање на различитим платформама</w:t>
      </w:r>
    </w:p>
    <w:p w14:paraId="783EB61D" w14:textId="727733D6" w:rsidR="00864B58" w:rsidRPr="0091276A" w:rsidRDefault="00864B58" w:rsidP="00864B58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Трошкови издаваштва/штампања</w:t>
      </w:r>
    </w:p>
    <w:p w14:paraId="18DD69DA" w14:textId="77777777" w:rsidR="00864B58" w:rsidRPr="0091276A" w:rsidRDefault="00864B58" w:rsidP="00864B58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Трошкови дистрибуције медија</w:t>
      </w:r>
    </w:p>
    <w:p w14:paraId="013298A8" w14:textId="77777777" w:rsidR="00864B58" w:rsidRDefault="00864B58" w:rsidP="00864B58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91276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Трошкови промоције</w:t>
      </w:r>
    </w:p>
    <w:p w14:paraId="345EAABE" w14:textId="306D5006" w:rsidR="00190A93" w:rsidRPr="001354AC" w:rsidRDefault="00190A93" w:rsidP="00C6488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</w:pPr>
    </w:p>
    <w:sectPr w:rsidR="00190A93" w:rsidRPr="001354AC" w:rsidSect="002F2D07">
      <w:footerReference w:type="default" r:id="rId8"/>
      <w:pgSz w:w="12240" w:h="15840" w:code="1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7BE78" w14:textId="77777777" w:rsidR="00E065E9" w:rsidRDefault="00E065E9" w:rsidP="00F97115">
      <w:pPr>
        <w:spacing w:after="0" w:line="240" w:lineRule="auto"/>
      </w:pPr>
      <w:r>
        <w:separator/>
      </w:r>
    </w:p>
  </w:endnote>
  <w:endnote w:type="continuationSeparator" w:id="0">
    <w:p w14:paraId="7861CE1D" w14:textId="77777777" w:rsidR="00E065E9" w:rsidRDefault="00E065E9" w:rsidP="00F97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10988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43E86CF" w14:textId="6F0A5E3A" w:rsidR="002D32C2" w:rsidRPr="002D32C2" w:rsidRDefault="002D32C2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D32C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D32C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D32C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81430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2D32C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17685F6C" w14:textId="77777777" w:rsidR="002D32C2" w:rsidRDefault="002D32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35071" w14:textId="77777777" w:rsidR="00E065E9" w:rsidRDefault="00E065E9" w:rsidP="00F97115">
      <w:pPr>
        <w:spacing w:after="0" w:line="240" w:lineRule="auto"/>
      </w:pPr>
      <w:r>
        <w:separator/>
      </w:r>
    </w:p>
  </w:footnote>
  <w:footnote w:type="continuationSeparator" w:id="0">
    <w:p w14:paraId="1C3FB1B7" w14:textId="77777777" w:rsidR="00E065E9" w:rsidRDefault="00E065E9" w:rsidP="00F971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00731"/>
    <w:multiLevelType w:val="hybridMultilevel"/>
    <w:tmpl w:val="3F365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C2EE2"/>
    <w:multiLevelType w:val="hybridMultilevel"/>
    <w:tmpl w:val="7AF0B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82FF8"/>
    <w:multiLevelType w:val="hybridMultilevel"/>
    <w:tmpl w:val="EA2E89F8"/>
    <w:lvl w:ilvl="0" w:tplc="F8BCE75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A64D5"/>
    <w:multiLevelType w:val="hybridMultilevel"/>
    <w:tmpl w:val="7384329C"/>
    <w:lvl w:ilvl="0" w:tplc="6E0AD4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67226"/>
    <w:multiLevelType w:val="hybridMultilevel"/>
    <w:tmpl w:val="B226E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47260"/>
    <w:multiLevelType w:val="hybridMultilevel"/>
    <w:tmpl w:val="3558C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C7497"/>
    <w:multiLevelType w:val="hybridMultilevel"/>
    <w:tmpl w:val="2ADA3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D79C7"/>
    <w:multiLevelType w:val="hybridMultilevel"/>
    <w:tmpl w:val="1D8A91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21AF3"/>
    <w:multiLevelType w:val="hybridMultilevel"/>
    <w:tmpl w:val="2B864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254CC"/>
    <w:multiLevelType w:val="hybridMultilevel"/>
    <w:tmpl w:val="9EB6177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4C5208"/>
    <w:multiLevelType w:val="hybridMultilevel"/>
    <w:tmpl w:val="92F68D8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BC5DE6"/>
    <w:multiLevelType w:val="hybridMultilevel"/>
    <w:tmpl w:val="4D9CE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170B3"/>
    <w:multiLevelType w:val="hybridMultilevel"/>
    <w:tmpl w:val="8904FE7C"/>
    <w:lvl w:ilvl="0" w:tplc="1ED2D56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E6D29"/>
    <w:multiLevelType w:val="hybridMultilevel"/>
    <w:tmpl w:val="9D32333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44F32B7"/>
    <w:multiLevelType w:val="hybridMultilevel"/>
    <w:tmpl w:val="BA307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B24E5"/>
    <w:multiLevelType w:val="hybridMultilevel"/>
    <w:tmpl w:val="F67A3730"/>
    <w:lvl w:ilvl="0" w:tplc="30CA300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140D3"/>
    <w:multiLevelType w:val="hybridMultilevel"/>
    <w:tmpl w:val="43D0CD44"/>
    <w:lvl w:ilvl="0" w:tplc="6E786D4C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B2E64"/>
    <w:multiLevelType w:val="hybridMultilevel"/>
    <w:tmpl w:val="C2C22D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9C237E3"/>
    <w:multiLevelType w:val="hybridMultilevel"/>
    <w:tmpl w:val="A28A2BCC"/>
    <w:lvl w:ilvl="0" w:tplc="42AACE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550EB7"/>
    <w:multiLevelType w:val="hybridMultilevel"/>
    <w:tmpl w:val="8F46E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B706ED"/>
    <w:multiLevelType w:val="hybridMultilevel"/>
    <w:tmpl w:val="247C1E3C"/>
    <w:lvl w:ilvl="0" w:tplc="6044AC7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202DA"/>
    <w:multiLevelType w:val="hybridMultilevel"/>
    <w:tmpl w:val="38B007A4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6370EC"/>
    <w:multiLevelType w:val="hybridMultilevel"/>
    <w:tmpl w:val="C7A81376"/>
    <w:lvl w:ilvl="0" w:tplc="41D2847C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D60E0D"/>
    <w:multiLevelType w:val="hybridMultilevel"/>
    <w:tmpl w:val="73EA58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9245CEC"/>
    <w:multiLevelType w:val="hybridMultilevel"/>
    <w:tmpl w:val="1C8A5F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AC6749C"/>
    <w:multiLevelType w:val="hybridMultilevel"/>
    <w:tmpl w:val="9DD0A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AF3BDB"/>
    <w:multiLevelType w:val="hybridMultilevel"/>
    <w:tmpl w:val="ECA635B4"/>
    <w:lvl w:ilvl="0" w:tplc="8FCCF6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F236EB"/>
    <w:multiLevelType w:val="hybridMultilevel"/>
    <w:tmpl w:val="2BB8A0C8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D4EE7"/>
    <w:multiLevelType w:val="hybridMultilevel"/>
    <w:tmpl w:val="6204C4F8"/>
    <w:lvl w:ilvl="0" w:tplc="68C24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8D518D"/>
    <w:multiLevelType w:val="hybridMultilevel"/>
    <w:tmpl w:val="74627494"/>
    <w:lvl w:ilvl="0" w:tplc="8C32F9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8D461E"/>
    <w:multiLevelType w:val="hybridMultilevel"/>
    <w:tmpl w:val="6854E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D96AA5"/>
    <w:multiLevelType w:val="hybridMultilevel"/>
    <w:tmpl w:val="9CD28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373E6A"/>
    <w:multiLevelType w:val="hybridMultilevel"/>
    <w:tmpl w:val="62B8BC4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49A6C5C"/>
    <w:multiLevelType w:val="hybridMultilevel"/>
    <w:tmpl w:val="CB88A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3E23F7"/>
    <w:multiLevelType w:val="hybridMultilevel"/>
    <w:tmpl w:val="C56AF75E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3A7D95"/>
    <w:multiLevelType w:val="hybridMultilevel"/>
    <w:tmpl w:val="46CA4820"/>
    <w:lvl w:ilvl="0" w:tplc="A194117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C952C8"/>
    <w:multiLevelType w:val="hybridMultilevel"/>
    <w:tmpl w:val="F726FED4"/>
    <w:lvl w:ilvl="0" w:tplc="519AF3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74821"/>
    <w:multiLevelType w:val="hybridMultilevel"/>
    <w:tmpl w:val="A8EAC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11178A"/>
    <w:multiLevelType w:val="hybridMultilevel"/>
    <w:tmpl w:val="A3129478"/>
    <w:lvl w:ilvl="0" w:tplc="B566A1F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31320C7"/>
    <w:multiLevelType w:val="hybridMultilevel"/>
    <w:tmpl w:val="685897A8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476406"/>
    <w:multiLevelType w:val="hybridMultilevel"/>
    <w:tmpl w:val="F09C4310"/>
    <w:lvl w:ilvl="0" w:tplc="163448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4B7280"/>
    <w:multiLevelType w:val="hybridMultilevel"/>
    <w:tmpl w:val="EC46C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B728C5"/>
    <w:multiLevelType w:val="hybridMultilevel"/>
    <w:tmpl w:val="9C665B46"/>
    <w:lvl w:ilvl="0" w:tplc="1E226D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124219"/>
    <w:multiLevelType w:val="hybridMultilevel"/>
    <w:tmpl w:val="D03E7998"/>
    <w:lvl w:ilvl="0" w:tplc="4C720A7A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E31B9"/>
    <w:multiLevelType w:val="hybridMultilevel"/>
    <w:tmpl w:val="99E45B44"/>
    <w:lvl w:ilvl="0" w:tplc="4EA46CC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C57C9D"/>
    <w:multiLevelType w:val="hybridMultilevel"/>
    <w:tmpl w:val="C5ACE3E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F4D0180"/>
    <w:multiLevelType w:val="hybridMultilevel"/>
    <w:tmpl w:val="94EA6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681C29"/>
    <w:multiLevelType w:val="hybridMultilevel"/>
    <w:tmpl w:val="EA788386"/>
    <w:lvl w:ilvl="0" w:tplc="A90A8FD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6"/>
  </w:num>
  <w:num w:numId="3">
    <w:abstractNumId w:val="35"/>
  </w:num>
  <w:num w:numId="4">
    <w:abstractNumId w:val="44"/>
  </w:num>
  <w:num w:numId="5">
    <w:abstractNumId w:val="29"/>
  </w:num>
  <w:num w:numId="6">
    <w:abstractNumId w:val="2"/>
  </w:num>
  <w:num w:numId="7">
    <w:abstractNumId w:val="42"/>
  </w:num>
  <w:num w:numId="8">
    <w:abstractNumId w:val="38"/>
  </w:num>
  <w:num w:numId="9">
    <w:abstractNumId w:val="46"/>
  </w:num>
  <w:num w:numId="10">
    <w:abstractNumId w:val="31"/>
  </w:num>
  <w:num w:numId="11">
    <w:abstractNumId w:val="27"/>
  </w:num>
  <w:num w:numId="12">
    <w:abstractNumId w:val="36"/>
  </w:num>
  <w:num w:numId="13">
    <w:abstractNumId w:val="3"/>
  </w:num>
  <w:num w:numId="14">
    <w:abstractNumId w:val="11"/>
  </w:num>
  <w:num w:numId="15">
    <w:abstractNumId w:val="25"/>
  </w:num>
  <w:num w:numId="16">
    <w:abstractNumId w:val="19"/>
  </w:num>
  <w:num w:numId="17">
    <w:abstractNumId w:val="28"/>
  </w:num>
  <w:num w:numId="18">
    <w:abstractNumId w:val="37"/>
  </w:num>
  <w:num w:numId="19">
    <w:abstractNumId w:val="47"/>
  </w:num>
  <w:num w:numId="20">
    <w:abstractNumId w:val="40"/>
  </w:num>
  <w:num w:numId="21">
    <w:abstractNumId w:val="5"/>
  </w:num>
  <w:num w:numId="22">
    <w:abstractNumId w:val="24"/>
  </w:num>
  <w:num w:numId="23">
    <w:abstractNumId w:val="0"/>
  </w:num>
  <w:num w:numId="24">
    <w:abstractNumId w:val="41"/>
  </w:num>
  <w:num w:numId="25">
    <w:abstractNumId w:val="4"/>
  </w:num>
  <w:num w:numId="26">
    <w:abstractNumId w:val="30"/>
  </w:num>
  <w:num w:numId="27">
    <w:abstractNumId w:val="7"/>
  </w:num>
  <w:num w:numId="28">
    <w:abstractNumId w:val="9"/>
  </w:num>
  <w:num w:numId="29">
    <w:abstractNumId w:val="12"/>
  </w:num>
  <w:num w:numId="30">
    <w:abstractNumId w:val="1"/>
  </w:num>
  <w:num w:numId="31">
    <w:abstractNumId w:val="18"/>
  </w:num>
  <w:num w:numId="32">
    <w:abstractNumId w:val="6"/>
  </w:num>
  <w:num w:numId="33">
    <w:abstractNumId w:val="15"/>
  </w:num>
  <w:num w:numId="34">
    <w:abstractNumId w:val="43"/>
  </w:num>
  <w:num w:numId="35">
    <w:abstractNumId w:val="16"/>
  </w:num>
  <w:num w:numId="36">
    <w:abstractNumId w:val="22"/>
  </w:num>
  <w:num w:numId="37">
    <w:abstractNumId w:val="45"/>
  </w:num>
  <w:num w:numId="38">
    <w:abstractNumId w:val="10"/>
  </w:num>
  <w:num w:numId="39">
    <w:abstractNumId w:val="23"/>
  </w:num>
  <w:num w:numId="40">
    <w:abstractNumId w:val="39"/>
  </w:num>
  <w:num w:numId="41">
    <w:abstractNumId w:val="34"/>
  </w:num>
  <w:num w:numId="42">
    <w:abstractNumId w:val="21"/>
  </w:num>
  <w:num w:numId="43">
    <w:abstractNumId w:val="32"/>
  </w:num>
  <w:num w:numId="44">
    <w:abstractNumId w:val="13"/>
  </w:num>
  <w:num w:numId="45">
    <w:abstractNumId w:val="17"/>
  </w:num>
  <w:num w:numId="46">
    <w:abstractNumId w:val="20"/>
  </w:num>
  <w:num w:numId="47">
    <w:abstractNumId w:val="33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3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929"/>
    <w:rsid w:val="00012FBA"/>
    <w:rsid w:val="0001476F"/>
    <w:rsid w:val="000174AF"/>
    <w:rsid w:val="000204C8"/>
    <w:rsid w:val="00021D5C"/>
    <w:rsid w:val="0002670D"/>
    <w:rsid w:val="00033575"/>
    <w:rsid w:val="00033684"/>
    <w:rsid w:val="00040FAE"/>
    <w:rsid w:val="0004350C"/>
    <w:rsid w:val="0004377D"/>
    <w:rsid w:val="000506FA"/>
    <w:rsid w:val="00054502"/>
    <w:rsid w:val="00056D83"/>
    <w:rsid w:val="0005793C"/>
    <w:rsid w:val="00072535"/>
    <w:rsid w:val="00072BF1"/>
    <w:rsid w:val="0007719B"/>
    <w:rsid w:val="00080AC7"/>
    <w:rsid w:val="00086F3D"/>
    <w:rsid w:val="00092062"/>
    <w:rsid w:val="0009654E"/>
    <w:rsid w:val="000A4073"/>
    <w:rsid w:val="000A6560"/>
    <w:rsid w:val="000B0AFA"/>
    <w:rsid w:val="000B2034"/>
    <w:rsid w:val="000B2447"/>
    <w:rsid w:val="000B29E2"/>
    <w:rsid w:val="000B2E19"/>
    <w:rsid w:val="000B5C1A"/>
    <w:rsid w:val="000B7529"/>
    <w:rsid w:val="000B78B8"/>
    <w:rsid w:val="000B79C5"/>
    <w:rsid w:val="000C35EF"/>
    <w:rsid w:val="000C45CA"/>
    <w:rsid w:val="000D0CAB"/>
    <w:rsid w:val="000D28E2"/>
    <w:rsid w:val="000D29F1"/>
    <w:rsid w:val="000D677C"/>
    <w:rsid w:val="000E0A95"/>
    <w:rsid w:val="000E0E9F"/>
    <w:rsid w:val="000F396C"/>
    <w:rsid w:val="000F5566"/>
    <w:rsid w:val="00102B57"/>
    <w:rsid w:val="00110311"/>
    <w:rsid w:val="00111A1B"/>
    <w:rsid w:val="00114164"/>
    <w:rsid w:val="00114DF8"/>
    <w:rsid w:val="001179E3"/>
    <w:rsid w:val="00121D58"/>
    <w:rsid w:val="0012226C"/>
    <w:rsid w:val="00132A52"/>
    <w:rsid w:val="00132E09"/>
    <w:rsid w:val="001354AC"/>
    <w:rsid w:val="001402A9"/>
    <w:rsid w:val="00146D94"/>
    <w:rsid w:val="00146FD9"/>
    <w:rsid w:val="00156D8F"/>
    <w:rsid w:val="00162AE6"/>
    <w:rsid w:val="00170194"/>
    <w:rsid w:val="00173488"/>
    <w:rsid w:val="00176870"/>
    <w:rsid w:val="00177781"/>
    <w:rsid w:val="00184453"/>
    <w:rsid w:val="0018505C"/>
    <w:rsid w:val="00186098"/>
    <w:rsid w:val="00190A93"/>
    <w:rsid w:val="00195692"/>
    <w:rsid w:val="00197A9D"/>
    <w:rsid w:val="001A145B"/>
    <w:rsid w:val="001A702C"/>
    <w:rsid w:val="001C16E9"/>
    <w:rsid w:val="001C38F3"/>
    <w:rsid w:val="001D1604"/>
    <w:rsid w:val="001D1F04"/>
    <w:rsid w:val="001D2C32"/>
    <w:rsid w:val="001D70E3"/>
    <w:rsid w:val="001E1B50"/>
    <w:rsid w:val="001E5E9B"/>
    <w:rsid w:val="001F2648"/>
    <w:rsid w:val="001F44F7"/>
    <w:rsid w:val="001F6F53"/>
    <w:rsid w:val="002004B3"/>
    <w:rsid w:val="00201755"/>
    <w:rsid w:val="00206D7C"/>
    <w:rsid w:val="00206D89"/>
    <w:rsid w:val="00216BE4"/>
    <w:rsid w:val="00220F03"/>
    <w:rsid w:val="0022713A"/>
    <w:rsid w:val="00232023"/>
    <w:rsid w:val="002339C9"/>
    <w:rsid w:val="00236FA0"/>
    <w:rsid w:val="00242595"/>
    <w:rsid w:val="00254BBE"/>
    <w:rsid w:val="0025744C"/>
    <w:rsid w:val="00262DFF"/>
    <w:rsid w:val="002729C8"/>
    <w:rsid w:val="0027442F"/>
    <w:rsid w:val="00277D0A"/>
    <w:rsid w:val="00284252"/>
    <w:rsid w:val="002842BB"/>
    <w:rsid w:val="00293C4E"/>
    <w:rsid w:val="0029532F"/>
    <w:rsid w:val="0029555A"/>
    <w:rsid w:val="002975B9"/>
    <w:rsid w:val="002A0228"/>
    <w:rsid w:val="002A1C68"/>
    <w:rsid w:val="002A64C6"/>
    <w:rsid w:val="002B2734"/>
    <w:rsid w:val="002B33FE"/>
    <w:rsid w:val="002B3B8B"/>
    <w:rsid w:val="002C01A6"/>
    <w:rsid w:val="002C18D4"/>
    <w:rsid w:val="002C2BDF"/>
    <w:rsid w:val="002C4D51"/>
    <w:rsid w:val="002D32C2"/>
    <w:rsid w:val="002E737A"/>
    <w:rsid w:val="002F1409"/>
    <w:rsid w:val="002F2D07"/>
    <w:rsid w:val="002F3E56"/>
    <w:rsid w:val="002F5837"/>
    <w:rsid w:val="00301A32"/>
    <w:rsid w:val="00306EA7"/>
    <w:rsid w:val="0032102F"/>
    <w:rsid w:val="003240B7"/>
    <w:rsid w:val="00324E5E"/>
    <w:rsid w:val="00326AB9"/>
    <w:rsid w:val="0033227A"/>
    <w:rsid w:val="003331DA"/>
    <w:rsid w:val="0033539C"/>
    <w:rsid w:val="00336582"/>
    <w:rsid w:val="0034024C"/>
    <w:rsid w:val="003407E7"/>
    <w:rsid w:val="003415FD"/>
    <w:rsid w:val="003463D5"/>
    <w:rsid w:val="00347DA6"/>
    <w:rsid w:val="0035131A"/>
    <w:rsid w:val="0036500A"/>
    <w:rsid w:val="0036560F"/>
    <w:rsid w:val="00370876"/>
    <w:rsid w:val="003834A8"/>
    <w:rsid w:val="00384A88"/>
    <w:rsid w:val="003854EF"/>
    <w:rsid w:val="00387047"/>
    <w:rsid w:val="003934D9"/>
    <w:rsid w:val="00393D29"/>
    <w:rsid w:val="003B2A52"/>
    <w:rsid w:val="003C333C"/>
    <w:rsid w:val="003C7177"/>
    <w:rsid w:val="003D5D4E"/>
    <w:rsid w:val="003E0420"/>
    <w:rsid w:val="003E0C5F"/>
    <w:rsid w:val="003E0FF9"/>
    <w:rsid w:val="003E10E1"/>
    <w:rsid w:val="003E39A4"/>
    <w:rsid w:val="003E3DF1"/>
    <w:rsid w:val="003E45F8"/>
    <w:rsid w:val="003E514D"/>
    <w:rsid w:val="003F1CD1"/>
    <w:rsid w:val="003F43B4"/>
    <w:rsid w:val="004057A6"/>
    <w:rsid w:val="00410060"/>
    <w:rsid w:val="00410159"/>
    <w:rsid w:val="00413310"/>
    <w:rsid w:val="00414EBC"/>
    <w:rsid w:val="00417504"/>
    <w:rsid w:val="00421116"/>
    <w:rsid w:val="00431150"/>
    <w:rsid w:val="00431613"/>
    <w:rsid w:val="0043784D"/>
    <w:rsid w:val="004415EE"/>
    <w:rsid w:val="00445AAB"/>
    <w:rsid w:val="0046292C"/>
    <w:rsid w:val="004661FE"/>
    <w:rsid w:val="0048240E"/>
    <w:rsid w:val="0048279B"/>
    <w:rsid w:val="004917B9"/>
    <w:rsid w:val="0049386F"/>
    <w:rsid w:val="00496E7F"/>
    <w:rsid w:val="004A04F6"/>
    <w:rsid w:val="004A21E4"/>
    <w:rsid w:val="004A4B3C"/>
    <w:rsid w:val="004A5267"/>
    <w:rsid w:val="004C2307"/>
    <w:rsid w:val="004C54CB"/>
    <w:rsid w:val="004D5483"/>
    <w:rsid w:val="004D7C99"/>
    <w:rsid w:val="004E0071"/>
    <w:rsid w:val="004E32AF"/>
    <w:rsid w:val="00500EDF"/>
    <w:rsid w:val="00501CA1"/>
    <w:rsid w:val="00503D69"/>
    <w:rsid w:val="005050A2"/>
    <w:rsid w:val="005071AA"/>
    <w:rsid w:val="00521611"/>
    <w:rsid w:val="0052268E"/>
    <w:rsid w:val="00523211"/>
    <w:rsid w:val="0052341D"/>
    <w:rsid w:val="00525C48"/>
    <w:rsid w:val="005309A4"/>
    <w:rsid w:val="005351E0"/>
    <w:rsid w:val="00540A13"/>
    <w:rsid w:val="0054367F"/>
    <w:rsid w:val="00545072"/>
    <w:rsid w:val="00547A6C"/>
    <w:rsid w:val="005630BC"/>
    <w:rsid w:val="0056351D"/>
    <w:rsid w:val="005706C5"/>
    <w:rsid w:val="00571D37"/>
    <w:rsid w:val="00580EAE"/>
    <w:rsid w:val="00581748"/>
    <w:rsid w:val="00582C31"/>
    <w:rsid w:val="005910CA"/>
    <w:rsid w:val="0059340F"/>
    <w:rsid w:val="0059689C"/>
    <w:rsid w:val="005B340F"/>
    <w:rsid w:val="005B53E8"/>
    <w:rsid w:val="005B66CC"/>
    <w:rsid w:val="005C2BF4"/>
    <w:rsid w:val="005C378B"/>
    <w:rsid w:val="005C3A2A"/>
    <w:rsid w:val="005C4D25"/>
    <w:rsid w:val="005D0BCB"/>
    <w:rsid w:val="005D167B"/>
    <w:rsid w:val="005D5695"/>
    <w:rsid w:val="005D6AAA"/>
    <w:rsid w:val="005E1858"/>
    <w:rsid w:val="005E3CD6"/>
    <w:rsid w:val="005E4DA1"/>
    <w:rsid w:val="005E6D77"/>
    <w:rsid w:val="005F63F2"/>
    <w:rsid w:val="005F64B0"/>
    <w:rsid w:val="0060525F"/>
    <w:rsid w:val="006211EC"/>
    <w:rsid w:val="006326D2"/>
    <w:rsid w:val="00633DDC"/>
    <w:rsid w:val="006341E7"/>
    <w:rsid w:val="006353B2"/>
    <w:rsid w:val="006474C1"/>
    <w:rsid w:val="00647CE2"/>
    <w:rsid w:val="006512E4"/>
    <w:rsid w:val="00653DD0"/>
    <w:rsid w:val="0065564E"/>
    <w:rsid w:val="00660B09"/>
    <w:rsid w:val="00667268"/>
    <w:rsid w:val="00672AC5"/>
    <w:rsid w:val="00673366"/>
    <w:rsid w:val="00680A5C"/>
    <w:rsid w:val="0068369C"/>
    <w:rsid w:val="00692702"/>
    <w:rsid w:val="006943FF"/>
    <w:rsid w:val="006963FA"/>
    <w:rsid w:val="00696D4A"/>
    <w:rsid w:val="006A2386"/>
    <w:rsid w:val="006B1BF7"/>
    <w:rsid w:val="006B209F"/>
    <w:rsid w:val="006B2352"/>
    <w:rsid w:val="006B4251"/>
    <w:rsid w:val="006B596D"/>
    <w:rsid w:val="006B7F99"/>
    <w:rsid w:val="006D4891"/>
    <w:rsid w:val="006E54B4"/>
    <w:rsid w:val="006F34DB"/>
    <w:rsid w:val="00700152"/>
    <w:rsid w:val="00703460"/>
    <w:rsid w:val="00706929"/>
    <w:rsid w:val="00721033"/>
    <w:rsid w:val="00721F90"/>
    <w:rsid w:val="007316E2"/>
    <w:rsid w:val="00732540"/>
    <w:rsid w:val="0074002C"/>
    <w:rsid w:val="00761E7A"/>
    <w:rsid w:val="0077186F"/>
    <w:rsid w:val="007730B9"/>
    <w:rsid w:val="0078102B"/>
    <w:rsid w:val="007813F5"/>
    <w:rsid w:val="00794F1A"/>
    <w:rsid w:val="007B2E8C"/>
    <w:rsid w:val="007C0008"/>
    <w:rsid w:val="007C7513"/>
    <w:rsid w:val="007D3B96"/>
    <w:rsid w:val="007D628F"/>
    <w:rsid w:val="007D6EB5"/>
    <w:rsid w:val="007E00ED"/>
    <w:rsid w:val="007E0C52"/>
    <w:rsid w:val="007E1BB7"/>
    <w:rsid w:val="007F2289"/>
    <w:rsid w:val="007F5460"/>
    <w:rsid w:val="007F6FC7"/>
    <w:rsid w:val="00803198"/>
    <w:rsid w:val="00804F0E"/>
    <w:rsid w:val="008051B5"/>
    <w:rsid w:val="00814534"/>
    <w:rsid w:val="00820EFB"/>
    <w:rsid w:val="00823139"/>
    <w:rsid w:val="00824E19"/>
    <w:rsid w:val="00834C07"/>
    <w:rsid w:val="00835313"/>
    <w:rsid w:val="00842CE7"/>
    <w:rsid w:val="00844001"/>
    <w:rsid w:val="008466F5"/>
    <w:rsid w:val="00850549"/>
    <w:rsid w:val="008514B7"/>
    <w:rsid w:val="008575C8"/>
    <w:rsid w:val="00857874"/>
    <w:rsid w:val="00864A37"/>
    <w:rsid w:val="00864B58"/>
    <w:rsid w:val="008658CF"/>
    <w:rsid w:val="00870412"/>
    <w:rsid w:val="00870497"/>
    <w:rsid w:val="008767AF"/>
    <w:rsid w:val="00881430"/>
    <w:rsid w:val="00883094"/>
    <w:rsid w:val="00887569"/>
    <w:rsid w:val="008906EE"/>
    <w:rsid w:val="00892C49"/>
    <w:rsid w:val="008A4149"/>
    <w:rsid w:val="008A5A8D"/>
    <w:rsid w:val="008A639B"/>
    <w:rsid w:val="008B2334"/>
    <w:rsid w:val="008C046A"/>
    <w:rsid w:val="008C3F8B"/>
    <w:rsid w:val="008D4DFA"/>
    <w:rsid w:val="008E3D02"/>
    <w:rsid w:val="008E65B5"/>
    <w:rsid w:val="009005F4"/>
    <w:rsid w:val="009064FB"/>
    <w:rsid w:val="00907DED"/>
    <w:rsid w:val="0091276A"/>
    <w:rsid w:val="009140E7"/>
    <w:rsid w:val="00914785"/>
    <w:rsid w:val="00926D0A"/>
    <w:rsid w:val="0092706D"/>
    <w:rsid w:val="00943672"/>
    <w:rsid w:val="00946ADE"/>
    <w:rsid w:val="0095493F"/>
    <w:rsid w:val="009561E4"/>
    <w:rsid w:val="0096574E"/>
    <w:rsid w:val="0097430E"/>
    <w:rsid w:val="00974F9A"/>
    <w:rsid w:val="00975976"/>
    <w:rsid w:val="00975FB5"/>
    <w:rsid w:val="00976119"/>
    <w:rsid w:val="00981F3B"/>
    <w:rsid w:val="00984CE5"/>
    <w:rsid w:val="009861A6"/>
    <w:rsid w:val="0098674F"/>
    <w:rsid w:val="00995447"/>
    <w:rsid w:val="009B1B54"/>
    <w:rsid w:val="009B47ED"/>
    <w:rsid w:val="009B4E75"/>
    <w:rsid w:val="009B511B"/>
    <w:rsid w:val="009B671F"/>
    <w:rsid w:val="009C112A"/>
    <w:rsid w:val="009D0D5F"/>
    <w:rsid w:val="009D2B52"/>
    <w:rsid w:val="009E2F2D"/>
    <w:rsid w:val="009E56F6"/>
    <w:rsid w:val="009F207B"/>
    <w:rsid w:val="009F4098"/>
    <w:rsid w:val="00A16278"/>
    <w:rsid w:val="00A1640F"/>
    <w:rsid w:val="00A2612D"/>
    <w:rsid w:val="00A35097"/>
    <w:rsid w:val="00A359DB"/>
    <w:rsid w:val="00A406B5"/>
    <w:rsid w:val="00A42947"/>
    <w:rsid w:val="00A55390"/>
    <w:rsid w:val="00A61D6D"/>
    <w:rsid w:val="00A624D0"/>
    <w:rsid w:val="00A64719"/>
    <w:rsid w:val="00A70D2F"/>
    <w:rsid w:val="00A77A3D"/>
    <w:rsid w:val="00A86A3B"/>
    <w:rsid w:val="00A91E20"/>
    <w:rsid w:val="00A9237C"/>
    <w:rsid w:val="00A92A34"/>
    <w:rsid w:val="00A95F85"/>
    <w:rsid w:val="00AA52C5"/>
    <w:rsid w:val="00AA726A"/>
    <w:rsid w:val="00AB2AF6"/>
    <w:rsid w:val="00AB34A9"/>
    <w:rsid w:val="00AC4064"/>
    <w:rsid w:val="00AC4D6E"/>
    <w:rsid w:val="00AD07FF"/>
    <w:rsid w:val="00AD450A"/>
    <w:rsid w:val="00AE4662"/>
    <w:rsid w:val="00AF77F5"/>
    <w:rsid w:val="00B00F01"/>
    <w:rsid w:val="00B161DF"/>
    <w:rsid w:val="00B2533A"/>
    <w:rsid w:val="00B30B7D"/>
    <w:rsid w:val="00B42A82"/>
    <w:rsid w:val="00B47032"/>
    <w:rsid w:val="00B52B99"/>
    <w:rsid w:val="00B52C5B"/>
    <w:rsid w:val="00B54F28"/>
    <w:rsid w:val="00B56C10"/>
    <w:rsid w:val="00B61A90"/>
    <w:rsid w:val="00B72D0E"/>
    <w:rsid w:val="00B76E61"/>
    <w:rsid w:val="00B8134F"/>
    <w:rsid w:val="00B85823"/>
    <w:rsid w:val="00B86ED6"/>
    <w:rsid w:val="00B94976"/>
    <w:rsid w:val="00BA350C"/>
    <w:rsid w:val="00BA3AB8"/>
    <w:rsid w:val="00BA3F2C"/>
    <w:rsid w:val="00BC3698"/>
    <w:rsid w:val="00BD4C28"/>
    <w:rsid w:val="00BD6FED"/>
    <w:rsid w:val="00BD79EF"/>
    <w:rsid w:val="00BE3FDE"/>
    <w:rsid w:val="00BE4810"/>
    <w:rsid w:val="00BF00C6"/>
    <w:rsid w:val="00BF414F"/>
    <w:rsid w:val="00BF6EF6"/>
    <w:rsid w:val="00C33119"/>
    <w:rsid w:val="00C34497"/>
    <w:rsid w:val="00C3688B"/>
    <w:rsid w:val="00C37434"/>
    <w:rsid w:val="00C375A2"/>
    <w:rsid w:val="00C45B20"/>
    <w:rsid w:val="00C462EF"/>
    <w:rsid w:val="00C53749"/>
    <w:rsid w:val="00C610C7"/>
    <w:rsid w:val="00C62D6A"/>
    <w:rsid w:val="00C64884"/>
    <w:rsid w:val="00C8369A"/>
    <w:rsid w:val="00CA5EE5"/>
    <w:rsid w:val="00CB54C9"/>
    <w:rsid w:val="00CB620D"/>
    <w:rsid w:val="00CB7513"/>
    <w:rsid w:val="00CD0993"/>
    <w:rsid w:val="00CD4B69"/>
    <w:rsid w:val="00CD76DC"/>
    <w:rsid w:val="00CE3B56"/>
    <w:rsid w:val="00CF2BCF"/>
    <w:rsid w:val="00CF48B3"/>
    <w:rsid w:val="00CF52D0"/>
    <w:rsid w:val="00CF621F"/>
    <w:rsid w:val="00CF699C"/>
    <w:rsid w:val="00D03872"/>
    <w:rsid w:val="00D075BC"/>
    <w:rsid w:val="00D11DB1"/>
    <w:rsid w:val="00D1210F"/>
    <w:rsid w:val="00D13431"/>
    <w:rsid w:val="00D2222E"/>
    <w:rsid w:val="00D2401A"/>
    <w:rsid w:val="00D30F67"/>
    <w:rsid w:val="00D343CF"/>
    <w:rsid w:val="00D34AD5"/>
    <w:rsid w:val="00D550EC"/>
    <w:rsid w:val="00D61FB6"/>
    <w:rsid w:val="00D72C2B"/>
    <w:rsid w:val="00D76794"/>
    <w:rsid w:val="00D76E05"/>
    <w:rsid w:val="00D84C85"/>
    <w:rsid w:val="00D9094D"/>
    <w:rsid w:val="00D954F1"/>
    <w:rsid w:val="00D97246"/>
    <w:rsid w:val="00DA57C5"/>
    <w:rsid w:val="00DB578C"/>
    <w:rsid w:val="00DB5EDB"/>
    <w:rsid w:val="00DC4249"/>
    <w:rsid w:val="00DD7887"/>
    <w:rsid w:val="00DE01DC"/>
    <w:rsid w:val="00DF7BE8"/>
    <w:rsid w:val="00E065E9"/>
    <w:rsid w:val="00E11322"/>
    <w:rsid w:val="00E1215C"/>
    <w:rsid w:val="00E17EE9"/>
    <w:rsid w:val="00E21352"/>
    <w:rsid w:val="00E21ED0"/>
    <w:rsid w:val="00E25A36"/>
    <w:rsid w:val="00E36FF8"/>
    <w:rsid w:val="00E43B6F"/>
    <w:rsid w:val="00E449EB"/>
    <w:rsid w:val="00E45D5C"/>
    <w:rsid w:val="00E55226"/>
    <w:rsid w:val="00E55BAF"/>
    <w:rsid w:val="00E62D9C"/>
    <w:rsid w:val="00E63328"/>
    <w:rsid w:val="00E65357"/>
    <w:rsid w:val="00E67059"/>
    <w:rsid w:val="00E70CF5"/>
    <w:rsid w:val="00E71FD1"/>
    <w:rsid w:val="00E72E70"/>
    <w:rsid w:val="00E76CE9"/>
    <w:rsid w:val="00E85880"/>
    <w:rsid w:val="00E87D4B"/>
    <w:rsid w:val="00E90F63"/>
    <w:rsid w:val="00E93A53"/>
    <w:rsid w:val="00E96BCB"/>
    <w:rsid w:val="00EA1B94"/>
    <w:rsid w:val="00EA2B9A"/>
    <w:rsid w:val="00EB0405"/>
    <w:rsid w:val="00EB0A8A"/>
    <w:rsid w:val="00EC0A81"/>
    <w:rsid w:val="00EC2766"/>
    <w:rsid w:val="00EC4337"/>
    <w:rsid w:val="00EC72EF"/>
    <w:rsid w:val="00ED18B5"/>
    <w:rsid w:val="00ED7164"/>
    <w:rsid w:val="00EE29E0"/>
    <w:rsid w:val="00EF00D9"/>
    <w:rsid w:val="00EF0171"/>
    <w:rsid w:val="00EF4E21"/>
    <w:rsid w:val="00EF5EA8"/>
    <w:rsid w:val="00F048EE"/>
    <w:rsid w:val="00F109D7"/>
    <w:rsid w:val="00F14169"/>
    <w:rsid w:val="00F17EAF"/>
    <w:rsid w:val="00F22497"/>
    <w:rsid w:val="00F225BD"/>
    <w:rsid w:val="00F24AC6"/>
    <w:rsid w:val="00F35509"/>
    <w:rsid w:val="00F4042B"/>
    <w:rsid w:val="00F41BF5"/>
    <w:rsid w:val="00F433E6"/>
    <w:rsid w:val="00F45656"/>
    <w:rsid w:val="00F55E51"/>
    <w:rsid w:val="00F56017"/>
    <w:rsid w:val="00F67BCE"/>
    <w:rsid w:val="00F73989"/>
    <w:rsid w:val="00F80840"/>
    <w:rsid w:val="00F82537"/>
    <w:rsid w:val="00F849CC"/>
    <w:rsid w:val="00F85347"/>
    <w:rsid w:val="00F86AA2"/>
    <w:rsid w:val="00F95802"/>
    <w:rsid w:val="00F97115"/>
    <w:rsid w:val="00F9729F"/>
    <w:rsid w:val="00FA437C"/>
    <w:rsid w:val="00FB1DAE"/>
    <w:rsid w:val="00FC596A"/>
    <w:rsid w:val="00FC732C"/>
    <w:rsid w:val="00FD5981"/>
    <w:rsid w:val="00FD5D70"/>
    <w:rsid w:val="00FE0BBB"/>
    <w:rsid w:val="00FE2864"/>
    <w:rsid w:val="00FE3184"/>
    <w:rsid w:val="00FE46D3"/>
    <w:rsid w:val="00FF01DD"/>
    <w:rsid w:val="00FF3B27"/>
    <w:rsid w:val="00FF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71423B"/>
  <w15:docId w15:val="{4AB17D41-8A2D-4642-830E-EE4631F5C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6DC"/>
    <w:pPr>
      <w:ind w:left="720"/>
      <w:contextualSpacing/>
    </w:pPr>
  </w:style>
  <w:style w:type="paragraph" w:styleId="BodyText">
    <w:name w:val="Body Text"/>
    <w:basedOn w:val="Normal"/>
    <w:link w:val="BodyTextChar"/>
    <w:rsid w:val="00633D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633DDC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7D3B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3B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3B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B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B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B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B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97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115"/>
  </w:style>
  <w:style w:type="paragraph" w:styleId="Footer">
    <w:name w:val="footer"/>
    <w:basedOn w:val="Normal"/>
    <w:link w:val="FooterChar"/>
    <w:uiPriority w:val="99"/>
    <w:unhideWhenUsed/>
    <w:rsid w:val="00F97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115"/>
  </w:style>
  <w:style w:type="paragraph" w:customStyle="1" w:styleId="1tekst">
    <w:name w:val="_1tekst"/>
    <w:basedOn w:val="Normal"/>
    <w:rsid w:val="00F73989"/>
    <w:pPr>
      <w:spacing w:after="0" w:line="240" w:lineRule="auto"/>
      <w:ind w:left="150" w:right="150" w:firstLine="240"/>
      <w:jc w:val="both"/>
    </w:pPr>
    <w:rPr>
      <w:rFonts w:ascii="Tahoma" w:eastAsia="Times New Roman" w:hAnsi="Tahoma" w:cs="Tahoma"/>
      <w:sz w:val="23"/>
      <w:szCs w:val="23"/>
    </w:rPr>
  </w:style>
  <w:style w:type="character" w:customStyle="1" w:styleId="ball">
    <w:name w:val="ball"/>
    <w:basedOn w:val="DefaultParagraphFont"/>
    <w:rsid w:val="00F73989"/>
  </w:style>
  <w:style w:type="character" w:customStyle="1" w:styleId="vidividi1">
    <w:name w:val="vidi_vidi1"/>
    <w:basedOn w:val="DefaultParagraphFont"/>
    <w:rsid w:val="00F73989"/>
    <w:rPr>
      <w:rFonts w:ascii="Tahoma" w:hAnsi="Tahoma" w:cs="Tahoma" w:hint="default"/>
      <w:b/>
      <w:bCs/>
      <w:color w:val="8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761D0-3D3D-47F5-8C16-0CDA1D558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6</Pages>
  <Words>1812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Dragica Blagojevic</dc:creator>
  <cp:lastModifiedBy>Marija Dezelin</cp:lastModifiedBy>
  <cp:revision>79</cp:revision>
  <cp:lastPrinted>2023-03-09T06:40:00Z</cp:lastPrinted>
  <dcterms:created xsi:type="dcterms:W3CDTF">2023-03-08T07:41:00Z</dcterms:created>
  <dcterms:modified xsi:type="dcterms:W3CDTF">2023-03-09T13:02:00Z</dcterms:modified>
</cp:coreProperties>
</file>